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17" w:rsidRPr="001B3A1A" w:rsidRDefault="00C45017" w:rsidP="00C45017">
      <w:pPr>
        <w:pStyle w:val="greenlink"/>
        <w:shd w:val="clear" w:color="auto" w:fill="FFFFFF"/>
        <w:jc w:val="center"/>
        <w:rPr>
          <w:rFonts w:ascii="Verdana" w:hAnsi="Verdana"/>
          <w:b/>
          <w:bCs/>
          <w:color w:val="000000"/>
          <w:sz w:val="17"/>
          <w:szCs w:val="17"/>
          <w:u w:val="single"/>
        </w:rPr>
      </w:pPr>
      <w:r w:rsidRPr="001B3A1A">
        <w:rPr>
          <w:rStyle w:val="a3"/>
          <w:rFonts w:ascii="Verdana" w:hAnsi="Verdana"/>
          <w:color w:val="000000"/>
          <w:sz w:val="17"/>
          <w:szCs w:val="17"/>
          <w:u w:val="single"/>
        </w:rPr>
        <w:t>ΚΩΔΙΚΑΣ ΦΑΡΜΑΚΕΥΤΙΚΗΣ ΔΕΟΝΤΟΛΟΓΙΑΣ</w:t>
      </w:r>
    </w:p>
    <w:p w:rsidR="00C45017" w:rsidRDefault="00C45017" w:rsidP="00C45017">
      <w:pPr>
        <w:pStyle w:val="Web"/>
        <w:shd w:val="clear" w:color="auto" w:fill="FFFFFF"/>
        <w:rPr>
          <w:rFonts w:ascii="Tahoma" w:hAnsi="Tahoma" w:cs="Tahoma"/>
          <w:color w:val="000000"/>
          <w:sz w:val="17"/>
          <w:szCs w:val="17"/>
        </w:rPr>
      </w:pPr>
      <w:r>
        <w:rPr>
          <w:rFonts w:ascii="Verdana" w:hAnsi="Verdana" w:cs="Tahoma"/>
          <w:b/>
          <w:bCs/>
          <w:noProof/>
          <w:color w:val="000000"/>
          <w:sz w:val="17"/>
          <w:szCs w:val="17"/>
        </w:rPr>
        <mc:AlternateContent>
          <mc:Choice Requires="wps">
            <w:drawing>
              <wp:inline distT="0" distB="0" distL="0" distR="0" wp14:anchorId="5BD7858D" wp14:editId="762B6BAE">
                <wp:extent cx="63500" cy="76200"/>
                <wp:effectExtent l="0" t="0" r="0" b="0"/>
                <wp:docPr id="41" name="AutoShape 14" descr="http://www.fsa.gr/Portals/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Περιγραφή: http://www.fsa.gr/Portals/0/1.gif" style="width: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" filled="f" stroked="f">
                <o:lock v:ext="edit" aspectratio="t"/>
                <w10:anchorlock/>
              </v:rect>
            </w:pict>
          </mc:Fallback>
        </mc:AlternateContent>
      </w:r>
      <w:r>
        <w:rPr>
          <w:rStyle w:val="greenlink1"/>
          <w:rFonts w:ascii="Verdana" w:hAnsi="Verdana" w:cs="Tahoma"/>
          <w:b/>
          <w:bCs/>
          <w:color w:val="000000"/>
          <w:sz w:val="17"/>
          <w:szCs w:val="17"/>
        </w:rPr>
        <w:t>ΠΕΡΙΕΧΟΜΕΝΑ</w:t>
      </w:r>
      <w:r>
        <w:rPr>
          <w:rFonts w:ascii="Verdana" w:hAnsi="Verdana" w:cs="Tahoma"/>
          <w:b/>
          <w:bCs/>
          <w:color w:val="000000"/>
          <w:sz w:val="17"/>
          <w:szCs w:val="17"/>
        </w:rPr>
        <w:br/>
      </w:r>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7ACEDCE8" wp14:editId="6CFDA34B">
                <wp:extent cx="95250" cy="101600"/>
                <wp:effectExtent l="0" t="0" r="0" b="0"/>
                <wp:docPr id="40" name="AutoShape 15"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" filled="f" stroked="f">
                <o:lock v:ext="edit" aspectratio="t"/>
                <w10:anchorlock/>
              </v:rect>
            </w:pict>
          </mc:Fallback>
        </mc:AlternateContent>
      </w:r>
      <w:hyperlink r:id="rId5" w:anchor="n11" w:history="1">
        <w:r>
          <w:rPr>
            <w:rStyle w:val="-"/>
            <w:rFonts w:ascii="Verdana" w:hAnsi="Verdana" w:cs="Tahoma"/>
            <w:b/>
            <w:bCs/>
            <w:color w:val="000000"/>
            <w:sz w:val="17"/>
            <w:szCs w:val="17"/>
            <w:u w:val="none"/>
          </w:rPr>
          <w:t>ΓΕΝΙΚΕΣ ΑΡΧΕΣ ΤΗΣ ΔΕΟΝΤΟΛΟΓΙΑΣ</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596E6D8E" wp14:editId="7C6DBD6B">
                <wp:extent cx="95250" cy="101600"/>
                <wp:effectExtent l="0" t="0" r="0" b="0"/>
                <wp:docPr id="39" name="AutoShape 16"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" filled="f" stroked="f">
                <o:lock v:ext="edit" aspectratio="t"/>
                <w10:anchorlock/>
              </v:rect>
            </w:pict>
          </mc:Fallback>
        </mc:AlternateContent>
      </w:r>
      <w:hyperlink r:id="rId6" w:anchor="n12" w:history="1">
        <w:r>
          <w:rPr>
            <w:rStyle w:val="-"/>
            <w:rFonts w:ascii="Verdana" w:hAnsi="Verdana" w:cs="Tahoma"/>
            <w:b/>
            <w:bCs/>
            <w:color w:val="000000"/>
            <w:sz w:val="17"/>
            <w:szCs w:val="17"/>
            <w:u w:val="none"/>
          </w:rPr>
          <w:t>ΓΕΝΙΚΑ ΚΑΘΗΚΟΝΤΑ ΤΟΥ ΦΑΡΜΑΚΟΠΟΙΟΥ ΣΕ ΦΑΡΜΑΚΕΙΟ ΣΕ ΛΕΙΤΟΥΡΓΙΑ.</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1908B419" wp14:editId="7DF1F13B">
                <wp:extent cx="95250" cy="101600"/>
                <wp:effectExtent l="0" t="0" r="0" b="0"/>
                <wp:docPr id="38" name="AutoShape 17"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" filled="f" stroked="f">
                <o:lock v:ext="edit" aspectratio="t"/>
                <w10:anchorlock/>
              </v:rect>
            </w:pict>
          </mc:Fallback>
        </mc:AlternateContent>
      </w:r>
      <w:hyperlink r:id="rId7" w:anchor="n13" w:history="1">
        <w:r>
          <w:rPr>
            <w:rStyle w:val="-"/>
            <w:rFonts w:ascii="Verdana" w:hAnsi="Verdana" w:cs="Tahoma"/>
            <w:b/>
            <w:bCs/>
            <w:color w:val="000000"/>
            <w:sz w:val="17"/>
            <w:szCs w:val="17"/>
            <w:u w:val="none"/>
          </w:rPr>
          <w:t>Η ΣΥΜΒΟΛΗ ΤΟΥ ΦΑΡΜΑΚΟΠΟΙΟΥ ΜΕ ΦΑΡΜΑΚΕΙΟ ΣΕ ΛΕΙΤΟΥΡΓΙΑ, ΣΤΗΝ ΠΡΟΣΤΑΣΙΑ ΤΗΣ</w:t>
        </w:r>
      </w:hyperlink>
      <w:r>
        <w:rPr>
          <w:rFonts w:ascii="Verdana" w:hAnsi="Verdana" w:cs="Tahoma"/>
          <w:b/>
          <w:bCs/>
          <w:noProof/>
          <w:color w:val="000000"/>
          <w:sz w:val="17"/>
          <w:szCs w:val="17"/>
        </w:rPr>
        <mc:AlternateContent>
          <mc:Choice Requires="wps">
            <w:drawing>
              <wp:inline distT="0" distB="0" distL="0" distR="0" wp14:anchorId="45C04F95" wp14:editId="7DB9D760">
                <wp:extent cx="76200" cy="76200"/>
                <wp:effectExtent l="0" t="0" r="0" b="0"/>
                <wp:docPr id="37" name="AutoShape 18" descr="http://www.fsa.gr/Portals/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Περιγραφή: http://www.fsa.gr/Portals/0/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" filled="f" stroked="f">
                <o:lock v:ext="edit" aspectratio="t"/>
                <w10:anchorlock/>
              </v:rect>
            </w:pict>
          </mc:Fallback>
        </mc:AlternateContent>
      </w:r>
      <w:hyperlink r:id="rId8" w:anchor="n13" w:history="1">
        <w:r>
          <w:rPr>
            <w:rStyle w:val="-"/>
            <w:rFonts w:ascii="Verdana" w:hAnsi="Verdana" w:cs="Tahoma"/>
            <w:b/>
            <w:bCs/>
            <w:color w:val="000000"/>
            <w:sz w:val="17"/>
            <w:szCs w:val="17"/>
            <w:u w:val="none"/>
          </w:rPr>
          <w:t>ΔΗΜΟΣΙΑΣ ΥΓΕΙΑΣ.</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5D886C51" wp14:editId="55B055BD">
                <wp:extent cx="95250" cy="101600"/>
                <wp:effectExtent l="0" t="0" r="0" b="0"/>
                <wp:docPr id="36" name="AutoShape 19"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" filled="f" stroked="f">
                <o:lock v:ext="edit" aspectratio="t"/>
                <w10:anchorlock/>
              </v:rect>
            </w:pict>
          </mc:Fallback>
        </mc:AlternateContent>
      </w:r>
      <w:hyperlink r:id="rId9" w:anchor="n14" w:history="1">
        <w:r>
          <w:rPr>
            <w:rStyle w:val="-"/>
            <w:rFonts w:ascii="Verdana" w:hAnsi="Verdana" w:cs="Tahoma"/>
            <w:b/>
            <w:bCs/>
            <w:color w:val="000000"/>
            <w:sz w:val="17"/>
            <w:szCs w:val="17"/>
            <w:u w:val="none"/>
          </w:rPr>
          <w:t>ΕΥΘΥΝΗ ΚΑΙ ΑΞΙΟΠΡΕΠΕΙΑ ΤΟΥ ΦΑΡΜΑΚΟΠΟΙΟΥ</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68D6063B" wp14:editId="75B9E5B7">
                <wp:extent cx="95250" cy="101600"/>
                <wp:effectExtent l="0" t="0" r="0" b="0"/>
                <wp:docPr id="35" name="AutoShape 20"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" filled="f" stroked="f">
                <o:lock v:ext="edit" aspectratio="t"/>
                <w10:anchorlock/>
              </v:rect>
            </w:pict>
          </mc:Fallback>
        </mc:AlternateContent>
      </w:r>
      <w:hyperlink r:id="rId10" w:anchor="n15" w:history="1">
        <w:r>
          <w:rPr>
            <w:rStyle w:val="-"/>
            <w:rFonts w:ascii="Verdana" w:hAnsi="Verdana" w:cs="Tahoma"/>
            <w:b/>
            <w:bCs/>
            <w:color w:val="000000"/>
            <w:sz w:val="17"/>
            <w:szCs w:val="17"/>
            <w:u w:val="none"/>
          </w:rPr>
          <w:t>ΑΘΕΜΙΤΟΣ ΑΝΤΑΓΩΝΙΣΜΟΣ</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77AE86FA" wp14:editId="7D7D1B6E">
                <wp:extent cx="95250" cy="101600"/>
                <wp:effectExtent l="0" t="0" r="0" b="0"/>
                <wp:docPr id="34" name="AutoShape 21"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" filled="f" stroked="f">
                <o:lock v:ext="edit" aspectratio="t"/>
                <w10:anchorlock/>
              </v:rect>
            </w:pict>
          </mc:Fallback>
        </mc:AlternateContent>
      </w:r>
      <w:hyperlink r:id="rId11" w:anchor="n16" w:history="1">
        <w:r>
          <w:rPr>
            <w:rStyle w:val="-"/>
            <w:rFonts w:ascii="Verdana" w:hAnsi="Verdana" w:cs="Tahoma"/>
            <w:b/>
            <w:bCs/>
            <w:color w:val="000000"/>
            <w:sz w:val="17"/>
            <w:szCs w:val="17"/>
            <w:u w:val="none"/>
          </w:rPr>
          <w:t>ΣΧΕΣΕΙΣ ΤΟΥ ΦΑΡΜΑΚΟΠΟΙΟΥ ΜΕ ΤΟ ΚΟΙΝΟ</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4392397B" wp14:editId="5BB3FA86">
                <wp:extent cx="95250" cy="101600"/>
                <wp:effectExtent l="0" t="0" r="0" b="0"/>
                <wp:docPr id="33" name="AutoShape 22"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" filled="f" stroked="f">
                <o:lock v:ext="edit" aspectratio="t"/>
                <w10:anchorlock/>
              </v:rect>
            </w:pict>
          </mc:Fallback>
        </mc:AlternateContent>
      </w:r>
      <w:hyperlink r:id="rId12" w:anchor="n17" w:history="1">
        <w:r>
          <w:rPr>
            <w:rStyle w:val="-"/>
            <w:rFonts w:ascii="Verdana" w:hAnsi="Verdana" w:cs="Tahoma"/>
            <w:b/>
            <w:bCs/>
            <w:color w:val="000000"/>
            <w:sz w:val="17"/>
            <w:szCs w:val="17"/>
            <w:u w:val="none"/>
          </w:rPr>
          <w:t>ΣΧΕΣΕΙΣ ΤΟΥ ΦΑΡΜΑΚΟΠΟΙΟΥ ΜΕ ΤΟΥΣ ΛΟΙΠΟΥΣ ΥΓΕΙΟΝΟΜΙΚΟΥΣ ΕΠΙΣΤΗΜΟΝΕΣ</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229ED487" wp14:editId="424BFD75">
                <wp:extent cx="95250" cy="101600"/>
                <wp:effectExtent l="0" t="0" r="0" b="0"/>
                <wp:docPr id="32" name="AutoShape 23" descr="http://www.fsa.gr/Portals/0/bullet_g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Περιγραφή: http://www.fsa.gr/Portals/0/bullet_gr.gif" style="width:7.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" filled="f" stroked="f">
                <o:lock v:ext="edit" aspectratio="t"/>
                <w10:anchorlock/>
              </v:rect>
            </w:pict>
          </mc:Fallback>
        </mc:AlternateContent>
      </w:r>
      <w:hyperlink r:id="rId13" w:anchor="n18" w:history="1">
        <w:r>
          <w:rPr>
            <w:rStyle w:val="-"/>
            <w:rFonts w:ascii="Verdana" w:hAnsi="Verdana" w:cs="Tahoma"/>
            <w:b/>
            <w:bCs/>
            <w:color w:val="000000"/>
            <w:sz w:val="17"/>
            <w:szCs w:val="17"/>
            <w:u w:val="none"/>
          </w:rPr>
          <w:t>ΣΧΕΣΕΙΣ ΦΑΡΜΑΚΟΠΟΙΩΝ ΜΕΤΑ ΤΩΝ ΒΟΗΘΩΝ ΦΑΡΜΑΚΕΙΩΝ - ΑΣΚΟΥΜΕΝΩΝ ΜΑΘΗΤΩΝ</w:t>
        </w:r>
      </w:hyperlink>
      <w:r>
        <w:rPr>
          <w:rFonts w:ascii="Verdana" w:hAnsi="Verdana" w:cs="Tahoma"/>
          <w:b/>
          <w:bCs/>
          <w:color w:val="000000"/>
          <w:sz w:val="17"/>
          <w:szCs w:val="17"/>
        </w:rPr>
        <w:br/>
      </w:r>
      <w:r>
        <w:rPr>
          <w:rFonts w:ascii="Verdana" w:hAnsi="Verdana" w:cs="Tahoma"/>
          <w:b/>
          <w:bCs/>
          <w:noProof/>
          <w:color w:val="000000"/>
          <w:sz w:val="17"/>
          <w:szCs w:val="17"/>
        </w:rPr>
        <mc:AlternateContent>
          <mc:Choice Requires="wps">
            <w:drawing>
              <wp:inline distT="0" distB="0" distL="0" distR="0" wp14:anchorId="7847571B" wp14:editId="63E58C56">
                <wp:extent cx="63500" cy="76200"/>
                <wp:effectExtent l="0" t="0" r="0" b="0"/>
                <wp:docPr id="31" name="AutoShape 24" descr="http://www.fsa.gr/Portals/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Περιγραφή: http://www.fsa.gr/Portals/0/1.gif" style="width: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" filled="f" stroked="f">
                <o:lock v:ext="edit" aspectratio="t"/>
                <w10:anchorlock/>
              </v:rect>
            </w:pict>
          </mc:Fallback>
        </mc:AlternateContent>
      </w:r>
      <w:hyperlink r:id="rId14" w:anchor="n18" w:history="1">
        <w:r>
          <w:rPr>
            <w:rStyle w:val="-"/>
            <w:rFonts w:ascii="Verdana" w:hAnsi="Verdana" w:cs="Tahoma"/>
            <w:b/>
            <w:bCs/>
            <w:color w:val="000000"/>
            <w:sz w:val="17"/>
            <w:szCs w:val="17"/>
            <w:u w:val="none"/>
          </w:rPr>
          <w:t> ΚΑΙ ΒΟΗΘΩΝ ΚΑΙ ΤΩΝ ΣΥΝΑΔΕΛΦΩΝ ΦΑΡΜΑΚΟΠΟΙΩΝ</w:t>
        </w:r>
      </w:hyperlink>
      <w:r>
        <w:rPr>
          <w:rStyle w:val="greenlink1"/>
          <w:rFonts w:ascii="Verdana" w:hAnsi="Verdana" w:cs="Tahoma"/>
          <w:b/>
          <w:bCs/>
          <w:color w:val="000000"/>
          <w:sz w:val="17"/>
          <w:szCs w:val="17"/>
        </w:rPr>
        <w:t>.</w:t>
      </w:r>
      <w:r>
        <w:rPr>
          <w:rFonts w:ascii="Verdana" w:hAnsi="Verdana" w:cs="Tahoma"/>
          <w:b/>
          <w:bCs/>
          <w:color w:val="000000"/>
          <w:sz w:val="17"/>
          <w:szCs w:val="17"/>
        </w:rPr>
        <w:br/>
      </w:r>
      <w:r>
        <w:rPr>
          <w:rStyle w:val="greenlink1"/>
          <w:rFonts w:ascii="Verdana" w:hAnsi="Verdana" w:cs="Tahoma"/>
          <w:b/>
          <w:bCs/>
          <w:color w:val="000000"/>
          <w:sz w:val="17"/>
          <w:szCs w:val="17"/>
        </w:rPr>
        <w:t>  </w:t>
      </w:r>
    </w:p>
    <w:p w:rsidR="00C45017" w:rsidRDefault="00C45017" w:rsidP="00C45017">
      <w:pPr>
        <w:pStyle w:val="Web"/>
        <w:shd w:val="clear" w:color="auto" w:fill="FFFFFF"/>
        <w:rPr>
          <w:rFonts w:ascii="Tahoma" w:hAnsi="Tahoma" w:cs="Tahoma"/>
          <w:color w:val="000000"/>
          <w:sz w:val="17"/>
          <w:szCs w:val="17"/>
        </w:rPr>
      </w:pPr>
      <w:r>
        <w:rPr>
          <w:rStyle w:val="a3"/>
          <w:rFonts w:ascii="Tahoma" w:hAnsi="Tahoma" w:cs="Tahoma"/>
          <w:color w:val="000000"/>
          <w:sz w:val="17"/>
          <w:szCs w:val="17"/>
        </w:rPr>
        <w:t>Ο  ΝΟΜΟΣ 3457/2006 ΠΟΥ ΑΦΟΡΑ ΣΤΗΝ ΜΕΤΑΡΡΥΘΜΙΣΗ ΤΟΥ ΣΥΣΤΗΜΑΤΟΣ ΦΑΡΜΑΚΕΥΤΙΚΗΣ ΠΕΡΙΘΑΛΨΗΣ.</w:t>
      </w:r>
    </w:p>
    <w:p w:rsidR="00C45017" w:rsidRDefault="00C45017" w:rsidP="00C45017">
      <w:pPr>
        <w:pStyle w:val="Web"/>
        <w:shd w:val="clear" w:color="auto" w:fill="FFFFFF"/>
        <w:rPr>
          <w:rFonts w:ascii="Tahoma" w:hAnsi="Tahoma" w:cs="Tahoma"/>
          <w:color w:val="000000"/>
          <w:sz w:val="17"/>
          <w:szCs w:val="17"/>
        </w:rPr>
      </w:pPr>
      <w:r>
        <w:rPr>
          <w:rStyle w:val="a3"/>
          <w:rFonts w:ascii="Tahoma" w:hAnsi="Tahoma" w:cs="Tahoma"/>
          <w:color w:val="000000"/>
          <w:sz w:val="17"/>
          <w:szCs w:val="17"/>
        </w:rPr>
        <w:t>ΕΦΗΜΕΡΙΣ ΤΗΣ    ΚΥΒΕΡΝΗΣΕΩΣ ΤΗΣ ΕΛΛΗΝΙΚΗΣ ΔΗΜΟΚΡΑΤΙΑΣ</w:t>
      </w:r>
    </w:p>
    <w:p w:rsidR="00C45017" w:rsidRDefault="00C45017" w:rsidP="00C45017">
      <w:pPr>
        <w:pStyle w:val="Web"/>
        <w:shd w:val="clear" w:color="auto" w:fill="FFFFFF"/>
        <w:rPr>
          <w:rFonts w:ascii="Tahoma" w:hAnsi="Tahoma" w:cs="Tahoma"/>
          <w:color w:val="000000"/>
          <w:sz w:val="17"/>
          <w:szCs w:val="17"/>
        </w:rPr>
      </w:pPr>
      <w:r>
        <w:rPr>
          <w:rStyle w:val="a3"/>
          <w:rFonts w:ascii="Tahoma" w:hAnsi="Tahoma" w:cs="Tahoma"/>
          <w:color w:val="000000"/>
          <w:sz w:val="17"/>
          <w:szCs w:val="17"/>
        </w:rPr>
        <w:t>ΤΕΥΧΟΣ ΠΡΩΤΟ Αρ. Φύλλου 93</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8 Μαΐου 2006</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NOMOΣ ΥΠ ΑΡΙΘ. 3457</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Μεταρρύθμιση του Συστήματος Φαρμακευτικής Περίθαλψης.</w:t>
      </w:r>
    </w:p>
    <w:p w:rsidR="00C45017" w:rsidRDefault="00C45017" w:rsidP="00C45017">
      <w:pPr>
        <w:pStyle w:val="Web"/>
        <w:shd w:val="clear" w:color="auto" w:fill="FFFFFF"/>
        <w:rPr>
          <w:rFonts w:ascii="Tahoma" w:hAnsi="Tahoma" w:cs="Tahoma"/>
          <w:color w:val="000000"/>
          <w:sz w:val="17"/>
          <w:szCs w:val="17"/>
        </w:rPr>
      </w:pPr>
      <w:r>
        <w:rPr>
          <w:rStyle w:val="a3"/>
          <w:rFonts w:ascii="MgHelveticaUCPol-Bold" w:hAnsi="MgHelveticaUCPol-Bold" w:cs="Tahoma"/>
          <w:color w:val="000000"/>
          <w:sz w:val="17"/>
          <w:szCs w:val="17"/>
        </w:rPr>
        <w:t>Ο ΠΡΟΕΔΡΟΣ</w:t>
      </w:r>
    </w:p>
    <w:p w:rsidR="00C45017" w:rsidRDefault="00C45017" w:rsidP="00C45017">
      <w:pPr>
        <w:pStyle w:val="Web"/>
        <w:shd w:val="clear" w:color="auto" w:fill="FFFFFF"/>
        <w:rPr>
          <w:rFonts w:ascii="Tahoma" w:hAnsi="Tahoma" w:cs="Tahoma"/>
          <w:color w:val="000000"/>
          <w:sz w:val="17"/>
          <w:szCs w:val="17"/>
        </w:rPr>
      </w:pPr>
      <w:r>
        <w:rPr>
          <w:rStyle w:val="a3"/>
          <w:rFonts w:ascii="MgHelveticaUCPol-Bold" w:hAnsi="MgHelveticaUCPol-Bold" w:cs="Tahoma"/>
          <w:color w:val="000000"/>
          <w:sz w:val="17"/>
          <w:szCs w:val="17"/>
        </w:rPr>
        <w:t>ΤΗΣ ΕΛΛΗΝΙΚΗΣ ΔΗΜΟΚΡΑΤΙΑΣ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Εκδίδομε τον ακόλουθο νόμο που ψήφισε η Βουλή:</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ΚΕΦΑΛΑΙΟ 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ΔΙΑΤΑΞΕΙΣ ΠΕΡΙ ΦΑΡΜΑΚΕΥΤΙΚΗΣ ΠΕΡΙΘΑΛΨΗΣ</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1</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1. Η δαπάνη για τη χορήγηση όλων των νομίμως κυκλοφορούντων φαρμάκων στη χώρα, για τα οποία υπάρχει έγκριση να χορηγούνται μόνο με ιατρική συνταγή, καλύπτεται από το Δημόσιο και τους φορείς και κλάδους ασφάλισης ασθένειας, ανεξάρτητα από την ονομασία και τη νομική τους μορφή. Επίσης, καλύπτεται η δαπάνη των φαρμάκων που χορηγούνται στους δικαιούχους που ανήκουν στην κατηγορία του οικονομικά αδύνατου και ανασφάλιστου. Τα ανωτέρω ισχύουν με την επιφύλαξη της εφαρμογής των διατάξεων του άρθρου 19 του ν. 1902/ 1990 (ΦΕΚ 138 Α΄), του εδαφίου β΄ της παρ. 2 του άρθρου 31 του ν. 2166/1993 (ΦΕΚ 137</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xml:space="preserve">Α΄) και των υπουργικών αποφάσεων που έχουν εκδοθεί </w:t>
      </w:r>
      <w:r w:rsidR="001B3A1A">
        <w:rPr>
          <w:rFonts w:ascii="Tahoma" w:hAnsi="Tahoma" w:cs="Tahoma"/>
          <w:color w:val="000000"/>
          <w:sz w:val="17"/>
          <w:szCs w:val="17"/>
        </w:rPr>
        <w:t xml:space="preserve">κατ’ </w:t>
      </w:r>
      <w:r>
        <w:rPr>
          <w:rFonts w:ascii="Tahoma" w:hAnsi="Tahoma" w:cs="Tahoma"/>
          <w:color w:val="000000"/>
          <w:sz w:val="17"/>
          <w:szCs w:val="17"/>
        </w:rPr>
        <w:t>εξουσιοδότησή τους.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2. Δεν καλύπτεται η δαπάνη των φαρμάκων: α) των οποίων η άδεια κυκλοφορίας ορίζει ότι χορηγούνται και χωρίς ιατρική συνταγή, β) σε συγκεκριμένες ενδείξεις οι οποίες καθορίζονται με κοινή απόφαση των Υπουργών Απασχόλησης και Κοινωνικής Προστασίας και Υγείας και Κοινωνικής Αλληλεγγύης, που εκδίδεται μετά από γνώμη του Κεντρικού Συμβουλίου Υγείας (ΚΕ.Σ.Υ.) και δημοσιεύεται στην Εφημερίδα της Κυβερνήσεως. Κατ εξαίρεση, η δαπάνη των φαρμάκων που εμπίπτουν στην περίπτωση β΄ καλύπτεται, όταν αυτά χορηγούνται λόγω της συνύπαρξης παθήσεων εγκεκριμένων ενδείξεων, κατόπιν σχετικής  αιτιολογημένης γνωμάτευσης του θεράποντος ιατρού.</w:t>
      </w:r>
    </w:p>
    <w:p w:rsidR="00E45F4E" w:rsidRDefault="00E45F4E" w:rsidP="00C45017">
      <w:pPr>
        <w:pStyle w:val="Web"/>
        <w:shd w:val="clear" w:color="auto" w:fill="FFFFFF"/>
        <w:rPr>
          <w:rFonts w:ascii="Tahoma" w:hAnsi="Tahoma" w:cs="Tahoma"/>
          <w:color w:val="000000"/>
          <w:sz w:val="17"/>
          <w:szCs w:val="17"/>
        </w:rPr>
      </w:pP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lastRenderedPageBreak/>
        <w:t>Άρθρο</w:t>
      </w:r>
      <w:r w:rsidR="00C45017">
        <w:rPr>
          <w:rFonts w:ascii="Tahoma" w:hAnsi="Tahoma" w:cs="Tahoma"/>
          <w:color w:val="000000"/>
          <w:sz w:val="17"/>
          <w:szCs w:val="17"/>
        </w:rPr>
        <w:t xml:space="preserve"> 2</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1. Στον Εθνικό Οργανισμό Φαρμάκου (Ε.Ο.Φ.) συνιστάται Πρωτοβάθμια Επιτροπή για τη Διαφάνεια της Αποζημίωσης Φαρμάκων (Ε.Δ.Α.Φ.). Η Επιτροπή είναι επταμελής. Μέλη της Επιτροπής είναι επιστήμονες με εμπειρία στο γνωστικό αντικείμενο του φαρμάκου,</w:t>
      </w:r>
      <w:r w:rsidR="001B3A1A">
        <w:rPr>
          <w:rFonts w:ascii="Tahoma" w:hAnsi="Tahoma" w:cs="Tahoma"/>
          <w:color w:val="000000"/>
          <w:sz w:val="17"/>
          <w:szCs w:val="17"/>
        </w:rPr>
        <w:t xml:space="preserve"> </w:t>
      </w:r>
      <w:r>
        <w:rPr>
          <w:rFonts w:ascii="Tahoma" w:hAnsi="Tahoma" w:cs="Tahoma"/>
          <w:color w:val="000000"/>
          <w:sz w:val="17"/>
          <w:szCs w:val="17"/>
        </w:rPr>
        <w:t>της πολιτικής και των οικονομικών της υγείας. Τα μέλη της Επιτροπής ορίζονται, μαζί με τους αναπληρωτές τους, με διετή θητεία, ως εξής: τέσσερα μέλη από τον Υπουργό Υγείας και Κοινωνικής Αλληλεγγύης, και ανά ένα μέλος από τους Υπουργούς Οικονομίας και Οικονομικών, Απασχόλησης και Κοινωνικής Προστασίας και Εμπορικής Ναυτιλίας. Η συγκρότηση της Επιτροπής γίνεται με απόφαση του Υπουργού Υγείας και Κοινωνικής Αλληλεγγύης, που δημοσιεύεται στην Εφημερίδα της Κυβερνήσεως. Με την ίδια απόφαση ορίζεται, εκ των μελών, ο Πρόεδρος της Επιτροπής. Με την ίδια απόφαση ορίζεται ο Γραμματέας της Επιτροπής και ο αναπληρωτής του, επιλεγόμενοι μεταξύ των υπαλλήλων του Ε.Ο.Φ. και των θυγατρικών ανωνύμων εταιρειών του.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2. Στο Υπουργείο Υγείας και Κοινωνικής Αλληλεγγύης συνιστάται Δευτεροβάθμια Επιτροπή για τη Διαφάνεια της Αποζημίωσης Φαρμάκων (Δ.Ε.Δ.Α.Φ.). Η Επιτροπή είναι πενταμελής και μέλη της είναι επιστήμονες του ιδίου γνωστικού αντι</w:t>
      </w:r>
      <w:r w:rsidR="001B3A1A">
        <w:rPr>
          <w:rFonts w:ascii="Tahoma" w:hAnsi="Tahoma" w:cs="Tahoma"/>
          <w:color w:val="000000"/>
          <w:sz w:val="17"/>
          <w:szCs w:val="17"/>
        </w:rPr>
        <w:t xml:space="preserve">κειμένου με αυτούς της Ε.Δ.Α.Φ. </w:t>
      </w:r>
      <w:r>
        <w:rPr>
          <w:rFonts w:ascii="Tahoma" w:hAnsi="Tahoma" w:cs="Tahoma"/>
          <w:color w:val="000000"/>
          <w:sz w:val="17"/>
          <w:szCs w:val="17"/>
        </w:rPr>
        <w:t xml:space="preserve">Τα μέλη της Δ.Ε.Δ.Α.Φ. ορίζονται, μαζί με τους αναπληρωτές τους, με διετή θητεία, ως εξής: τρία μέλη από τον Υπουργό Υγείας και Κοινωνικής Αλληλεγγύης, ένα μέλος από τον Υπουργό Απασχόλησης και Κοινωνικής Προστασίας και ένα μέλος από τον Υπουργό Οικονομίας και Οικονομικών. Η συγκρότηση της Επιτροπής γίνεται με απόφαση του Υπουργού Υγείας και Κοινωνικής Αλληλεγγύης που δημοσιεύεται στην Εφημερίδα της Κυβερνήσεως. Με την ίδια απόφαση ορίζεται, </w:t>
      </w:r>
      <w:r w:rsidR="005D3B96">
        <w:rPr>
          <w:rFonts w:ascii="Tahoma" w:hAnsi="Tahoma" w:cs="Tahoma"/>
          <w:color w:val="000000"/>
          <w:sz w:val="17"/>
          <w:szCs w:val="17"/>
        </w:rPr>
        <w:t>έκτων</w:t>
      </w:r>
      <w:r>
        <w:rPr>
          <w:rFonts w:ascii="Tahoma" w:hAnsi="Tahoma" w:cs="Tahoma"/>
          <w:color w:val="000000"/>
          <w:sz w:val="17"/>
          <w:szCs w:val="17"/>
        </w:rPr>
        <w:t xml:space="preserve"> μελών, ο Πρόεδρος της Επιτροπής. Με την ίδια απόφαση ορίζεται ο Γραμματέας της Επιτροπής και ο αναπληρωτής του, επιλεγόμενοι μεταξύ των υπαλλήλων του Υπουργείου Υγείας και Κοινωνικής Αλληλεγγύης. Η Δ.Ε.Δ.Α.Φ. είναι αρμόδια για την εξέταση ενστάσεων των ενδιαφερομένων κατά των αποφάσεων της Ε.Δ.Α.Φ..</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3. Στα μέλη και τους γραμματείς της Ε.Δ.Α.Φ. και της Δ.Ε.Δ.Α.Φ. καταβάλλεται αποζημίωση για κάθε συνεδρίαση στην οποία μετέχουν. Η αποζημίωση βαρύνει το Λογαριασμό Βελτίωσης Κοινωνικής Ασφάλισης (Λ.Β.Κ.Α.) και τον προϋπολογισμό του Ε.Ο.Φ.. Με κοινή απόφαση των Υπουργών Οικονομίας και Οικονομικών,</w:t>
      </w:r>
      <w:r w:rsidR="00E45F4E">
        <w:rPr>
          <w:rFonts w:ascii="Tahoma" w:hAnsi="Tahoma" w:cs="Tahoma"/>
          <w:color w:val="000000"/>
          <w:sz w:val="17"/>
          <w:szCs w:val="17"/>
        </w:rPr>
        <w:t xml:space="preserve"> </w:t>
      </w:r>
      <w:r>
        <w:rPr>
          <w:rFonts w:ascii="Tahoma" w:hAnsi="Tahoma" w:cs="Tahoma"/>
          <w:color w:val="000000"/>
          <w:sz w:val="17"/>
          <w:szCs w:val="17"/>
        </w:rPr>
        <w:t>Απασχόλησης και Κοινωνικής Προστασίας και Υγείας και Κοινωνικής Αλληλεγγύης καθορίζεται η καταβαλλόμενη αποζημίωση και ορίζεται η αναλογία της δαπάνης που βαρύνει τον Λ.Β.Κ.Α. και τον Ε.Ο.Φ..</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3</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1. Η Ε.Δ.Α.Φ. είναι αρμόδια για τον προσδιορισμό και την κατάρτιση θεραπευτικών ομάδων. Οι θεραπευτικές ομάδες εγκρίνονται με απόφαση του Υπουργού Υγείας και Κοινωνικής Αλληλεγγύης που δημοσιεύεται στην Εφημερίδα της Κυβερνήσεως. Η ένταξη στις θεραπευτικές ομάδες των φαρμάκων, των οποίων η δαπάνη καλύπτεται σύμφωνα με το άρθρο 1 του παρόντος νόμου,</w:t>
      </w:r>
      <w:r w:rsidR="00E45F4E">
        <w:rPr>
          <w:rFonts w:ascii="Tahoma" w:hAnsi="Tahoma" w:cs="Tahoma"/>
          <w:color w:val="000000"/>
          <w:sz w:val="17"/>
          <w:szCs w:val="17"/>
        </w:rPr>
        <w:t xml:space="preserve"> </w:t>
      </w:r>
      <w:r>
        <w:rPr>
          <w:rFonts w:ascii="Tahoma" w:hAnsi="Tahoma" w:cs="Tahoma"/>
          <w:color w:val="000000"/>
          <w:sz w:val="17"/>
          <w:szCs w:val="17"/>
        </w:rPr>
        <w:t>και ο καθορισμός των σχετικών δεικτών κατάταξης,</w:t>
      </w:r>
      <w:r w:rsidR="00E45F4E">
        <w:rPr>
          <w:rFonts w:ascii="Tahoma" w:hAnsi="Tahoma" w:cs="Tahoma"/>
          <w:color w:val="000000"/>
          <w:sz w:val="17"/>
          <w:szCs w:val="17"/>
        </w:rPr>
        <w:t xml:space="preserve"> </w:t>
      </w:r>
      <w:r>
        <w:rPr>
          <w:rFonts w:ascii="Tahoma" w:hAnsi="Tahoma" w:cs="Tahoma"/>
          <w:color w:val="000000"/>
          <w:sz w:val="17"/>
          <w:szCs w:val="17"/>
        </w:rPr>
        <w:t xml:space="preserve">γίνεται με απόφαση της Ε.Δ.Α.Φ., βάσει αντικειμενικών και επαληθεύσιμων κριτηρίων, όπως η θεραπευτική και </w:t>
      </w:r>
      <w:r w:rsidR="00E45F4E">
        <w:rPr>
          <w:rFonts w:ascii="Tahoma" w:hAnsi="Tahoma" w:cs="Tahoma"/>
          <w:color w:val="000000"/>
          <w:sz w:val="17"/>
          <w:szCs w:val="17"/>
        </w:rPr>
        <w:t>φάρμακο</w:t>
      </w:r>
      <w:r>
        <w:rPr>
          <w:rFonts w:ascii="Tahoma" w:hAnsi="Tahoma" w:cs="Tahoma"/>
          <w:color w:val="000000"/>
          <w:sz w:val="17"/>
          <w:szCs w:val="17"/>
        </w:rPr>
        <w:t xml:space="preserve"> − οικονομική αποτελεσματικότητα, το κόστος ημερήσιας θεραπείας, η ασφάλεια του φαρμάκου και η επίπτωση στις δαπάνες υγείας. Με απόφαση του Υπουργού Υγείας και Κοινωνικής Αλληλεγγύης, η οποία εκδίδεται μετά από εισήγηση της Ε.Δ.Α.Φ. και δημοσιεύεται στην Εφημερίδα της Κυβερνήσεως, μπορούν να ορίζονται πρόσθετα κριτήρια. Με την ίδια διαδικασία,</w:t>
      </w:r>
      <w:r w:rsidR="00E45F4E">
        <w:rPr>
          <w:rFonts w:ascii="Tahoma" w:hAnsi="Tahoma" w:cs="Tahoma"/>
          <w:color w:val="000000"/>
          <w:sz w:val="17"/>
          <w:szCs w:val="17"/>
        </w:rPr>
        <w:t xml:space="preserve"> </w:t>
      </w:r>
      <w:r>
        <w:rPr>
          <w:rFonts w:ascii="Tahoma" w:hAnsi="Tahoma" w:cs="Tahoma"/>
          <w:color w:val="000000"/>
          <w:sz w:val="17"/>
          <w:szCs w:val="17"/>
        </w:rPr>
        <w:t>τα ως άνω κριτήρια μπορούν να αναθεωρούνται ανά</w:t>
      </w:r>
      <w:r w:rsidR="00E45F4E">
        <w:rPr>
          <w:rFonts w:ascii="Tahoma" w:hAnsi="Tahoma" w:cs="Tahoma"/>
          <w:color w:val="000000"/>
          <w:sz w:val="17"/>
          <w:szCs w:val="17"/>
        </w:rPr>
        <w:t xml:space="preserve"> διετία</w:t>
      </w:r>
      <w:r>
        <w:rPr>
          <w:rFonts w:ascii="Tahoma" w:hAnsi="Tahoma" w:cs="Tahoma"/>
          <w:color w:val="000000"/>
          <w:sz w:val="17"/>
          <w:szCs w:val="17"/>
        </w:rPr>
        <w:t xml:space="preserve"> κοινή απόφαση των Υπουργών Απασχόλησης και Κοινωνικής Προστασίας, Υγείας και Κοινωνικής Αλληλεγγύης και Εμπορικής Ναυτιλίας ρυθμίζεται ο τρόπος λειτουργίας της Ε.Δ.Α.Φ. και της Δ.Ε.Δ.Α.Φ. και η διαδικασία ένταξης των φαρμάκων στο καθεστώς αποζημίωσης.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2. Με απόφαση της Ε.Δ.Α.Φ., τα φάρμακα κατατάσσονται σε θεραπευτικές ομάδες, εντός προθεσμίας τριάντα ημερών από την έκδοση της άδειας κυκλοφορίας τους. Μετά τη γνωστοποίηση της οριστικής κατάταξης, η οποία γίνεται με κοινοποίηση της ως άνω απόφασης της Ε.Δ.Α.Φ. στους ενδιαφερόμενους εντός πέντε ημερών από την έκδοσή της, οι υπεύθυνοι κυκλοφορίας των φαρμάκων μπορούν να υποβάλλουν ένσταση ενώπιον της Δ.Ε.Δ.Α.Φ., μέσα σε προθεσμία τριάντα ημερών από τη γνωστοποίηση. Η ένσταση εξετάζεται υποχρεωτικά εντός προθεσμίας εξήντα ημερών από την κατάθεσή της στη Δ.Ε.Δ.Α.Φ.. Οι αποφάσεις της Δ.Ε.Δ.Α.Φ. είναι δεσμευτικές για την Ε.Δ.Α.Φ.</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4</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1. Από το σύνολο των πρωτοτύπων φαρμάκων που αποτελούν την κάθε θεραπευτική ομάδα διαμορφώνεται μία Τιμή Αναφοράς, η οποία καθορίζεται βάσει κριτηρίων που ορίζονται με απόφαση της Ε.Δ.Α.Φ.. Οι θεραπευτικές ομάδες και οι Τιμές Αναφοράς μπορούν να αναθεωρούνται ανά διετία, με απόφαση της Ε.Δ.Α.Φ..</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2. α) Καθιερώνεται Τιμή Ανάκτησης, η οποία ορίζεται ως η θετική διαφορά που προκύπτει από την αφαίρεση της λιανικής τιμής του φαρμακευτικού ιδιοσκευάσματος από την προκύπτουσα βάσει της Τιμής Αναφοράς της θεραπευτικής του ομάδας στην οποία ανήκει, μετά από αναγωγή στην καθαρή τιμή παραγωγού ή εισαγωγέα,</w:t>
      </w:r>
      <w:r w:rsidR="00E45F4E">
        <w:rPr>
          <w:rFonts w:ascii="Tahoma" w:hAnsi="Tahoma" w:cs="Tahoma"/>
          <w:color w:val="000000"/>
          <w:sz w:val="17"/>
          <w:szCs w:val="17"/>
        </w:rPr>
        <w:t xml:space="preserve"> </w:t>
      </w:r>
      <w:r>
        <w:rPr>
          <w:rFonts w:ascii="Tahoma" w:hAnsi="Tahoma" w:cs="Tahoma"/>
          <w:color w:val="000000"/>
          <w:sz w:val="17"/>
          <w:szCs w:val="17"/>
        </w:rPr>
        <w:t>όπως αυτή καθορίζεται από την αγορανομική διάταξη 14/89 (ΦΕΚ 343 Β΄).</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lastRenderedPageBreak/>
        <w:t>β) Ο μαθηματικός τύπος προσδιορισμού της Τιμής Ανάκτησης είναι:</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Τιμή Ανάκτησης = (Κόστος Ημερήσιας Θεραπείας μείον Τιμή Αναφοράς) επί (Αριθμός Ημερήσιων Δόσεων) επί (y) όπου, y = συντελεστής αναγωγής της λιανικής τιμής στην καθαρή τιμή παραγωγού ή εισαγωγέα.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γ) Η Τιμή Ανάκτησης όλων των πρωτοτύπων ιδιοσκευασμάτων επανακαθορίζεται αμέσως μετά την κυκλοφορία του πρώτου γενοσήμου (ουσιωδώς όμοιο). Η τυχόν Τιμή Ανάκτησης του πρωτοτύπου προσαυξάνεται κατά τη διαφορά της καθαρής τιμής του παραγωγού ή εισαγωγέα, όπως αυτή καθορίζεται από την αγορανομική διάταξη 14/1989, από την αντίστοιχη του γενοσήμου. 3. Η Τιμή Ανάκτησης κάθε προϊόντος δημοσιεύεται στο εκάστοτε δελτίο τιμών φαρμάκων, όπως αυτό ορίζεται στην αγορανομική διάταξη 14/1989. Βάσει της Τιμής Ανάκτησης, επιστρέφεται από τις φαρμακευτικές εταιρείες στους φορείς κοινωνικής ασφάλισης και το Δημόσιο το χρηματικό ποσό που αντιστοιχεί στο γινόμενο της Τιμής Ανάκτησης των φαρμάκων επί την ποσότητα των φαρμάκων, των οποίων η δαπάνη καλύφθηκε από το Δημόσιο και τους φορείς της παρ. 1 του άρθρου 1 του παρόντος νόμου.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4. Οι ασφαλιστικοί φορείς βαρύνονται με την εκάστοτε λιανική τιμή του φαρμάκου μειωμένη κατά το προβλεπόμενο ποσοστό συμμετοχής του ασφαλισμένου,</w:t>
      </w:r>
      <w:r w:rsidR="00E45F4E">
        <w:rPr>
          <w:rFonts w:ascii="Tahoma" w:hAnsi="Tahoma" w:cs="Tahoma"/>
          <w:color w:val="000000"/>
          <w:sz w:val="17"/>
          <w:szCs w:val="17"/>
        </w:rPr>
        <w:t xml:space="preserve"> </w:t>
      </w:r>
      <w:r>
        <w:rPr>
          <w:rFonts w:ascii="Tahoma" w:hAnsi="Tahoma" w:cs="Tahoma"/>
          <w:color w:val="000000"/>
          <w:sz w:val="17"/>
          <w:szCs w:val="17"/>
        </w:rPr>
        <w:t>καθώς και κατά το αντίστοιχο ποσό ανάκτησης, όπου εφαρμόζονται Τιμές Ανάκτησης.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5. Οι δικαιούχοι ασφαλιστικοί φορείς και το Δημόσιο βεβαιώνουν και εισπράττουν το ποσό ανάκτησης από τις υπόχρεες φαρμακευτικές εταιρείες. Το ποσό ανάκτησης νοείται ως έκπτωση επί του κύκλου εργασιών, σύμφωνα με την ισχύουσα νομοθεσία.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6. Με κοινή απόφαση των Υπουργών Οικονομίας και Οικονομικών, Ανάπτυξης, Απασχόλησης και Κοινωνικής Προστασίας, Υγείας και Κοινωνικής Αλληλεγγύης και Εμπορικής Ναυτιλίας ρυθμίζονται οι λεπτομέρειες και κάθε θέμα σχετικό με την εφαρμογή των διατάξεων του παρόντος άρθρου.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7. Με κοινή απόφαση των Υπουργών Ανάπτυξης, Απασχόλησης και Κοινωνικής Προστασίας, Υγείας και Κοινωνικής Αλληλεγγύης και Εμπορικής Ναυτιλίας καθορίζεται ο χρόνος έναρξης ισχύος των παραγράφων 2 έως 5 του παρόντος άρθρου. Με την έναρξη ισχύος των ανωτέρω παραγράφων, καταργείται η παρ. 3 του άρθρου 13 του ν. 3408/2005 (ΦΕΚ 282 Α΄) και το άρθρο 28 του ν. 3329/2005 (ΦΕΚ 81 Α΄).</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5</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Η περίπτωση ι΄ της παρ. 1β΄ του άρθρου 11 του ν. 1316/1983 (ΦΕΚ 3 Α΄) αντικαθίσταται ως εξής: «ι) Την αξιολόγηση και επανάκριση ανά μορφή και περιεκτικότητα φαρμακευτικού προϊόντος, προκειμένου αυτό να καταταγεί σε θεραπευτική ομάδα σύμφωνα με την εκάστοτε ισχύουσα διαδικασία.»</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6</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xml:space="preserve">1. Από την ημερομηνία δημοσίευσης του παρόντος νόμου καταργείται η περίπτωση </w:t>
      </w:r>
      <w:proofErr w:type="spellStart"/>
      <w:r>
        <w:rPr>
          <w:rFonts w:ascii="Tahoma" w:hAnsi="Tahoma" w:cs="Tahoma"/>
          <w:color w:val="000000"/>
          <w:sz w:val="17"/>
          <w:szCs w:val="17"/>
        </w:rPr>
        <w:t>α΄</w:t>
      </w:r>
      <w:proofErr w:type="spellEnd"/>
      <w:r>
        <w:rPr>
          <w:rFonts w:ascii="Tahoma" w:hAnsi="Tahoma" w:cs="Tahoma"/>
          <w:color w:val="000000"/>
          <w:sz w:val="17"/>
          <w:szCs w:val="17"/>
        </w:rPr>
        <w:t xml:space="preserve"> της παρ. Α΄ του άρθρου 4 του π.δ. 67/2000 (ΦΕΚ 58 Α΄) και το δεύτερο εδάφιο της παρ. 2 του άρθρου 12 του π.δ. 894/1981 (ΦΕΚ 226 Α΄). Εφεξής, δεν απαιτείται η θεώρηση των εκτελούμενων συνταγών, ανεξαρτήτως ποσού.</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xml:space="preserve">2. Με κοινή απόφαση των Υπουργών Απασχόλησης και Κοινωνικής Προστασίας και Υγείας και Κοινωνικής Αλληλεγγύης μπορούν, </w:t>
      </w:r>
      <w:r w:rsidR="00E45F4E">
        <w:rPr>
          <w:rFonts w:ascii="Tahoma" w:hAnsi="Tahoma" w:cs="Tahoma"/>
          <w:color w:val="000000"/>
          <w:sz w:val="17"/>
          <w:szCs w:val="17"/>
        </w:rPr>
        <w:t>κατ</w:t>
      </w:r>
      <w:r>
        <w:rPr>
          <w:rFonts w:ascii="Tahoma" w:hAnsi="Tahoma" w:cs="Tahoma"/>
          <w:color w:val="000000"/>
          <w:sz w:val="17"/>
          <w:szCs w:val="17"/>
        </w:rPr>
        <w:t xml:space="preserve"> εξαίρεση, να καθορισθούν φάρμακα, ενδείξεις ή τύποι συνταγής για τους οποίους απαιτείται, πριν από την εκτέλεση της σχετικής συνταγής στα φαρμακεία, η θεώρησή της από τις αρμόδιες υπηρεσίες και όργανα.</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7</w:t>
      </w:r>
    </w:p>
    <w:p w:rsidR="00E45F4E"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Το Δημόσιο και οι φορείς και κλάδοι ασφάλισης ασθένειας υποχρεούνται να προβαίνουν στην επεξεργασία, τον έλεγχο και την εκκαθάριση των συνταγών των ασφαλισμένων τους, στον προσδιορισμό των ποσών ανάκτησης ανά ιδιοσκεύασμα και φαρμακευτική εταιρεία, στην έκδοση των γραμματίων είσπραξης και στην είσπραξη των απαιτήσεων. Επίσης, υποχρεούνται να εξάγουν στατιστικά στοιχεία σχετικά με τη συνταγογράφηση φαρμάκων. Η επεξεργασία, ο έλεγχος και η εκκαθάριση των συνταγών των ασφαλισμένων, ο προσδιορισμός των ποσών ανάκτησης και η εξαγωγή στατιστικών στοιχείων μπορούν να ανατίθενται σε τρίτους, σύμφωνα με την ισχύουσα νομοθεσία.</w:t>
      </w:r>
    </w:p>
    <w:p w:rsidR="00E45F4E" w:rsidRDefault="00E45F4E" w:rsidP="00C45017">
      <w:pPr>
        <w:pStyle w:val="Web"/>
        <w:shd w:val="clear" w:color="auto" w:fill="FFFFFF"/>
        <w:rPr>
          <w:rFonts w:ascii="Tahoma" w:hAnsi="Tahoma" w:cs="Tahoma"/>
          <w:color w:val="000000"/>
          <w:sz w:val="17"/>
          <w:szCs w:val="17"/>
        </w:rPr>
      </w:pPr>
    </w:p>
    <w:p w:rsidR="00E45F4E" w:rsidRDefault="00E45F4E" w:rsidP="00C45017">
      <w:pPr>
        <w:pStyle w:val="Web"/>
        <w:shd w:val="clear" w:color="auto" w:fill="FFFFFF"/>
        <w:rPr>
          <w:rFonts w:ascii="Tahoma" w:hAnsi="Tahoma" w:cs="Tahoma"/>
          <w:color w:val="000000"/>
          <w:sz w:val="17"/>
          <w:szCs w:val="17"/>
        </w:rPr>
      </w:pP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lastRenderedPageBreak/>
        <w:t>Άρθρο</w:t>
      </w:r>
      <w:r w:rsidR="00C45017">
        <w:rPr>
          <w:rFonts w:ascii="Tahoma" w:hAnsi="Tahoma" w:cs="Tahoma"/>
          <w:color w:val="000000"/>
          <w:sz w:val="17"/>
          <w:szCs w:val="17"/>
        </w:rPr>
        <w:t xml:space="preserve"> 8</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1. Ο ενιαίος τύπος συνταγής, ο οποίος προβλέπεται στην παρ. 7 του άρθρου 23 του ν. 2737/1999 (ΦΕΚ 174 Α΄), πρέπει να επιδέχεται μηχανογραφική επεξεργασία και εφαρμόζεται σε όλα τα ασφαλιστικά ταμεία, υπό τη μορφή συνταγολογίου που βρίσκεται στην κατοχή του ασφαλισμένου και μόνον το οποίο προσκομίζεται στον θεράποντα ιατρό και συνοδεύεται από το αντίστοιχο βιβλιάριο υγείας.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2. Η χορηγούμενη ποσότητα φαρμάκων ανά συνταγή δεν μπορεί να υπερβαίνει τις τριάντα ημέρες θεραπείας. Εξαιρούνται τα χρόνια νοσήματα, όπου εφαρμόζεται η επαναλαμβανόμενη συνταγή, όπως προβλέπεται στο π.δ. 67/2000.</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3. Με απόφαση του Υπουργού Υγείας και Κοινωνικής Αλληλεγγύης, η οποία εκδίδεται μετά από γνώμη του ΚΕ.Σ.Υ., καθορίζονται οι παθήσεις στις οποίες αποκλειστικό δικαίωμα συνταγογράφησης έχουν ιατροί συγκεκριμένων ειδικοτήτων. Κατά παρέκκλιση των ανωτέρω, δικαίωμα συνταγογράφησης έχουν και ιατροί άλλων ειδικοτήτων, εφόσον η συνταγή συνοδεύεται από γνωμάτευση του ειδικού ιατρού που διέγνωσε την πάθηση.</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4. Απαγορεύεται, με ευθύνη του θεράποντος ιατρού, η συνταγογράφηση φαρμάκων εκτός εγκεκριμένων ενδείξεων και δοσολογίας, όπως αυτά καθορίζονται στην Περίληψη Χαρακτηριστικών Προϊόντος που συνοδεύει το φάρμακο.</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5. Οι ελεγκτές ιατροί και φαρμακοποιοί ασκούν κατασταλτικό έλεγχο επί των συνταγών και, σε περίπτωση διαπίστωσης παραβάσεων, επιβάλλονται στους υπευθύνους κυρώσεις, σύμφωνα με τις διατάξεις του π.δ. 67/ 2000.</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9</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Το άρθρο 26 του ν. 2072/1992 (ΦΕΚ 125 Α΄) αντικαθίσταται ως εξής:</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26</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Σε εξωτερικούς ασθενείς που είναι ασφαλισμένοι του Δημοσίου και όλων των φορέων και κλάδων ασφάλισης ασθένειας χορηγούνται, χωρίς συμμετοχή των ασφαλισμένων, από τα φαρμακεία των κρατικών νοσοκομείων και τα ιδιωτικά φαρμακεία, ιδιοσκευάσματα υψηλού κόστους, τα οποία έχουν άδεια κυκλοφορίας μόνο για νοσοκομειακή χρήση. Στην περίπτωση που τα ανωτέρω ιδιοσκευάσματα χορηγούνται από ιδιωτικά φαρμακεία, τα φαρμακεία αυτά τα προμηθεύονται και τα διαθέτουν στην ίδια τιμή και με τους ίδιους όρους με τα φαρμακεία των κρατικών νοσοκομείων. Με κοινή απόφαση των Υπουργών Απασχόλησης και Κοινωνικής Προστασίας και Υγείας και Κοινωνικής Αλληλεγγύης, που δημοσιεύεται στην Εφημερίδα της Κυβερνήσεως, καθορίζονται και αναθεωρούνται τα ιδιοσκευάσματα αυτά, οι παθήσεις, η διαδικασία χορήγησής τους και κάθε άλλη λεπτομέρεια σχετική με την υλοποίηση των διατάξεων του παρόντος άρθρου.»</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10</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Η παρ. 5 του άρθρου 13 του ν.δ. 96/1973 (ΦΕΚ 172 Α΄) αντικαθίσταται ως εξής: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5. Τα φαρμακευτικά προϊόντα που διατίθενται στους νοσηλευόμενους στα δημόσια νοσοκομεία και στα ιδρύματα που εποπτεύονται από τα Υπουργεία Υγείας και Κοινωνικής Αλληλεγγύης και Απασχόλησης και Κοινωνικής Προστασίας χρεώνονται στην επίσημη νοσοκομειακή τιμή, προσαυξημένη κατά πέντε τοις εκατό (5%), πλέον των νομίμων επιβαρύνσεων. Τα φαρμακευτικά προϊόντα, που διατίθενται στους νοσηλευόμενους σε ιδιωτικές κλινικές εντός των οποίων λειτουργεί φαρμακείο χρεώνονται στη χονδρική τιμή, προσαυξημένη κατά πέντε τις εκατό (5%), πλέον των νομίμων επιβαρύνσεων. Η χρέωση γίνεται ανά μονάδα δόσης που έχει χορηγηθεί, όπου αυτό είναι εφικτό.»</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11</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Ως τιμή προμήθειας φαρμάκων σε ιδιωτικές κλινικές, εντός των οποίων λειτουργεί φαρμακείο, ορίζεται η χονδρική τιμή, η οποία καθορίζεται στην αγορανομική διάταξη 14/1989.</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12</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Από την ημερομηνία δημοσίευσης του παρόντος νόμου καταργείται το άρθρο 20 του ν. 2458/1997 (ΦΕΚ 15 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lastRenderedPageBreak/>
        <w:t>ΚΕΦΑΛΑΙΟ Β΄</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ΔΙΑΤΑΞΕΙΣ ΠΕΡΙ ΦΑΡΜΑΚΕΙΩΝ</w:t>
      </w:r>
    </w:p>
    <w:p w:rsidR="00C45017" w:rsidRDefault="001B3A1A" w:rsidP="00C45017">
      <w:pPr>
        <w:pStyle w:val="Web"/>
        <w:shd w:val="clear" w:color="auto" w:fill="FFFFFF"/>
        <w:rPr>
          <w:rFonts w:ascii="Tahoma" w:hAnsi="Tahoma" w:cs="Tahoma"/>
          <w:color w:val="000000"/>
          <w:sz w:val="17"/>
          <w:szCs w:val="17"/>
        </w:rPr>
      </w:pPr>
      <w:r>
        <w:rPr>
          <w:rFonts w:ascii="Tahoma" w:hAnsi="Tahoma" w:cs="Tahoma"/>
          <w:color w:val="000000"/>
          <w:sz w:val="17"/>
          <w:szCs w:val="17"/>
          <w:shd w:val="clear" w:color="auto" w:fill="FF0000"/>
        </w:rPr>
        <w:t>Άρθρο</w:t>
      </w:r>
      <w:r w:rsidR="00C45017">
        <w:rPr>
          <w:rFonts w:ascii="Tahoma" w:hAnsi="Tahoma" w:cs="Tahoma"/>
          <w:color w:val="000000"/>
          <w:sz w:val="17"/>
          <w:szCs w:val="17"/>
          <w:shd w:val="clear" w:color="auto" w:fill="FF0000"/>
        </w:rPr>
        <w:t xml:space="preserve"> 13,14,15  (έχουν τροποποιηθεί)</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16</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Η ειδική αμοιβή για το κλινικό και εργαστηριακό έργο που αναφέρεται στην παρ. 6 του άρθρου 13 του ν. 2889/2001 καταβάλλεται από την έναρξη ισχύος του νόμου αυτ</w:t>
      </w:r>
      <w:r w:rsidR="00E45F4E">
        <w:rPr>
          <w:rFonts w:ascii="Tahoma" w:hAnsi="Tahoma" w:cs="Tahoma"/>
          <w:color w:val="000000"/>
          <w:sz w:val="17"/>
          <w:szCs w:val="17"/>
        </w:rPr>
        <w:t xml:space="preserve">ού και στους φυσικούς ιατρικής </w:t>
      </w:r>
      <w:r>
        <w:rPr>
          <w:rFonts w:ascii="Tahoma" w:hAnsi="Tahoma" w:cs="Tahoma"/>
          <w:color w:val="000000"/>
          <w:sz w:val="17"/>
          <w:szCs w:val="17"/>
        </w:rPr>
        <w:t>ακτινοφυσικούς,</w:t>
      </w:r>
      <w:r w:rsidR="00E45F4E">
        <w:rPr>
          <w:rFonts w:ascii="Tahoma" w:hAnsi="Tahoma" w:cs="Tahoma"/>
          <w:color w:val="000000"/>
          <w:sz w:val="17"/>
          <w:szCs w:val="17"/>
        </w:rPr>
        <w:t xml:space="preserve"> </w:t>
      </w:r>
      <w:r>
        <w:rPr>
          <w:rFonts w:ascii="Tahoma" w:hAnsi="Tahoma" w:cs="Tahoma"/>
          <w:color w:val="000000"/>
          <w:sz w:val="17"/>
          <w:szCs w:val="17"/>
        </w:rPr>
        <w:t>ψυχολόγους,</w:t>
      </w:r>
      <w:r w:rsidR="00E45F4E">
        <w:rPr>
          <w:rFonts w:ascii="Tahoma" w:hAnsi="Tahoma" w:cs="Tahoma"/>
          <w:color w:val="000000"/>
          <w:sz w:val="17"/>
          <w:szCs w:val="17"/>
        </w:rPr>
        <w:t xml:space="preserve"> </w:t>
      </w:r>
      <w:r>
        <w:rPr>
          <w:rFonts w:ascii="Tahoma" w:hAnsi="Tahoma" w:cs="Tahoma"/>
          <w:color w:val="000000"/>
          <w:sz w:val="17"/>
          <w:szCs w:val="17"/>
        </w:rPr>
        <w:t>φαρμακοποιούς, νοσηλευτές, μέλη ΔΕΠ Πανεπιστημίων, που υπηρετούν σε πανεπιστημιακές κλινικές, εργαστήρια ή μονάδες εγκατεστημένες σε νοσοκομεία του Ε.Σ.Υ. ή των Πανεπιστημίων. Η αμοιβή αυτή καταβάλλεται από τις πιστώσεις του προϋπολογισμού του οικείου νοσοκομείου.</w:t>
      </w:r>
    </w:p>
    <w:p w:rsidR="00C45017" w:rsidRDefault="00E45F4E" w:rsidP="00C45017">
      <w:pPr>
        <w:pStyle w:val="Web"/>
        <w:shd w:val="clear" w:color="auto" w:fill="FFFFFF"/>
        <w:rPr>
          <w:rFonts w:ascii="Tahoma" w:hAnsi="Tahoma" w:cs="Tahoma"/>
          <w:color w:val="000000"/>
          <w:sz w:val="17"/>
          <w:szCs w:val="17"/>
        </w:rPr>
      </w:pPr>
      <w:r>
        <w:rPr>
          <w:rFonts w:ascii="Tahoma" w:hAnsi="Tahoma" w:cs="Tahoma"/>
          <w:color w:val="000000"/>
          <w:sz w:val="17"/>
          <w:szCs w:val="17"/>
        </w:rPr>
        <w:t>Άρθρο</w:t>
      </w:r>
      <w:r w:rsidR="00C45017">
        <w:rPr>
          <w:rFonts w:ascii="Tahoma" w:hAnsi="Tahoma" w:cs="Tahoma"/>
          <w:color w:val="000000"/>
          <w:sz w:val="17"/>
          <w:szCs w:val="17"/>
        </w:rPr>
        <w:t xml:space="preserve"> 17</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xml:space="preserve">Η ισχύς του νόμου αυτού αρχίζει από τη δημοσίευσή του στην Εφημερίδα της Κυβερνήσεως, εκτός αν ορίζεται διαφορετικά σε επί μέρους διατάξεις του. Παραγγέλλομε τη δημοσίευση του παρόντος στην Εφημερίδα της Κυβερνήσεως και την εκτέλεσή του ως νόμου του </w:t>
      </w:r>
      <w:proofErr w:type="spellStart"/>
      <w:r>
        <w:rPr>
          <w:rFonts w:ascii="Tahoma" w:hAnsi="Tahoma" w:cs="Tahoma"/>
          <w:color w:val="000000"/>
          <w:sz w:val="17"/>
          <w:szCs w:val="17"/>
        </w:rPr>
        <w:t>Κράτους.Αθήνα</w:t>
      </w:r>
      <w:proofErr w:type="spellEnd"/>
      <w:r>
        <w:rPr>
          <w:rFonts w:ascii="Tahoma" w:hAnsi="Tahoma" w:cs="Tahoma"/>
          <w:color w:val="000000"/>
          <w:sz w:val="17"/>
          <w:szCs w:val="17"/>
        </w:rPr>
        <w:t>, 25 Απριλίου 2006</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ΚΕΦΑΛΑΙΟ Α</w:t>
      </w:r>
      <w:r>
        <w:rPr>
          <w:rFonts w:ascii="Tahoma" w:hAnsi="Tahoma" w:cs="Tahoma"/>
          <w:color w:val="000000"/>
          <w:sz w:val="17"/>
          <w:szCs w:val="17"/>
        </w:rPr>
        <w:br/>
      </w:r>
      <w:bookmarkStart w:id="0" w:name="n11"/>
      <w:bookmarkEnd w:id="0"/>
      <w:r>
        <w:rPr>
          <w:rStyle w:val="txt10dgreenb"/>
          <w:rFonts w:ascii="Tahoma" w:hAnsi="Tahoma" w:cs="Tahoma"/>
          <w:color w:val="000000"/>
          <w:sz w:val="17"/>
          <w:szCs w:val="17"/>
        </w:rPr>
        <w:t>ΓΕΝΙΚΕΣ ΑΡΧΕΣ ΤΗΣ ΔΕΟΝΤΟΛΟΓΙΑΣ</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ΑΡΘΡΟ 1</w:t>
      </w:r>
      <w:r>
        <w:rPr>
          <w:rFonts w:ascii="Tahoma" w:hAnsi="Tahoma" w:cs="Tahoma"/>
          <w:color w:val="000000"/>
          <w:sz w:val="17"/>
          <w:szCs w:val="17"/>
        </w:rPr>
        <w:br/>
      </w:r>
      <w:r>
        <w:rPr>
          <w:rStyle w:val="txt10dgreenb"/>
          <w:rFonts w:ascii="Tahoma" w:hAnsi="Tahoma" w:cs="Tahoma"/>
          <w:color w:val="000000"/>
          <w:sz w:val="17"/>
          <w:szCs w:val="17"/>
        </w:rPr>
        <w:t>Η φαρμακευτική ασκείται αποκλειστικά από τους κατόχους Πανεπιστημιακού διπλώματος φαρμακοποιού και νομίμου αδείας ασκήσεως του φαρμακευτικού επαγγέλματος.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 </w:t>
      </w:r>
      <w:r>
        <w:rPr>
          <w:rFonts w:ascii="Tahoma" w:hAnsi="Tahoma" w:cs="Tahoma"/>
          <w:color w:val="000000"/>
          <w:sz w:val="17"/>
          <w:szCs w:val="17"/>
        </w:rPr>
        <w:br/>
        <w:t>Το φάρμακο αποτελεί σημαντικότατο παράγοντα στην πρόληψη και θεραπεία της ασθένειας και ο φαρμακοποιός είναι ο μόνος καθ' ύλην ειδικός στον τομέα διακίνησης του φαρμάκου, λόγω της επιστημονικής του εκπαίδευσης.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3</w:t>
      </w:r>
      <w:r>
        <w:rPr>
          <w:rFonts w:ascii="Tahoma" w:hAnsi="Tahoma" w:cs="Tahoma"/>
          <w:color w:val="000000"/>
          <w:sz w:val="17"/>
          <w:szCs w:val="17"/>
        </w:rPr>
        <w:br/>
        <w:t>Για λόγους προστασίας της δημόσιας υγείας και προς το συμφέρον του καταναλωτού, η ευθύνη και η συμμετοχή του φαρμακοποιού πρέπει να εκτείνεται σε όλα τα στάδια διαδικασίας από την παραγωγή ως τη χορήγηση του φαρμάκου στο κοινό.</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4 </w:t>
      </w:r>
      <w:r>
        <w:rPr>
          <w:rFonts w:ascii="Tahoma" w:hAnsi="Tahoma" w:cs="Tahoma"/>
          <w:color w:val="000000"/>
          <w:sz w:val="17"/>
          <w:szCs w:val="17"/>
        </w:rPr>
        <w:br/>
        <w:t>Τα φαρμακεία πρέπει να ανήκουν αποκλειστικά σε φαρμακοποιούς και να αποφεύγεται η παρεμβολή ξένων συμφερόντων μη εχόντων σχέση με το φαρμακευτικό επάγγελμα - λειτούργημα κατά την διακίνηση και λιανική εμπορία των φαρμακευτικών προϊόντων.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5</w:t>
      </w:r>
      <w:r>
        <w:rPr>
          <w:rFonts w:ascii="Tahoma" w:hAnsi="Tahoma" w:cs="Tahoma"/>
          <w:color w:val="000000"/>
          <w:sz w:val="17"/>
          <w:szCs w:val="17"/>
        </w:rPr>
        <w:br/>
        <w:t>Είναι αναφαίρετο δικαίωμα του ασθενούς η ελεύθερη επιλογή του φαρμακοποιού και οι φαρμακοποιοί ιδιοκτήτες φαρμακείου σε λειτουργία πρέπει να αποφεύγουν κάθε μέσο ή τρόπο ή μέθοδο που θα περιορίζει την ελευθερία του ασθενούς στην επιλογή του φαρμακείου της προτιμήσεώς του. Τούτο ισχύει απολύτως και για τους διαφόρους φορείς παροχής φαρμακευτικής περίθαλψης στον ελληνικό λαό.</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6</w:t>
      </w:r>
      <w:r>
        <w:rPr>
          <w:rFonts w:ascii="Tahoma" w:hAnsi="Tahoma" w:cs="Tahoma"/>
          <w:color w:val="000000"/>
          <w:sz w:val="17"/>
          <w:szCs w:val="17"/>
        </w:rPr>
        <w:br/>
        <w:t>Δεοντολογία είναι οι αρχές που διέπουν και καθοδηγούν τους φαρμακοποιούς με ιδιόκτητο ή υπευθύνους ιδιοκτήτου φαρμακείου σε λειτουργία, στις σχέσεις τους με τους ασθενείς, τους συναδέλφους τους και τους λοιπούς υγειονομικούς επιστήμονες, τα όργανα της πολιτείας, τα συλλογικά όργανα στα οποία ανήκουν και γενικά τη στάση τους απέναντι στην κοινωνία. </w:t>
      </w:r>
      <w:r>
        <w:rPr>
          <w:rFonts w:ascii="Tahoma" w:hAnsi="Tahoma" w:cs="Tahoma"/>
          <w:color w:val="000000"/>
          <w:sz w:val="17"/>
          <w:szCs w:val="17"/>
        </w:rPr>
        <w:br/>
      </w:r>
      <w:r>
        <w:rPr>
          <w:rFonts w:ascii="Tahoma" w:hAnsi="Tahoma" w:cs="Tahoma"/>
          <w:color w:val="000000"/>
          <w:sz w:val="17"/>
          <w:szCs w:val="17"/>
        </w:rPr>
        <w:br/>
      </w:r>
      <w:hyperlink r:id="rId15" w:anchor="top" w:history="1"/>
    </w:p>
    <w:p w:rsidR="00C45017" w:rsidRDefault="00C45017" w:rsidP="00C45017">
      <w:pPr>
        <w:pStyle w:val="txt10dgreenb1"/>
        <w:shd w:val="clear" w:color="auto" w:fill="FFFFFF"/>
        <w:rPr>
          <w:rFonts w:ascii="Tahoma" w:hAnsi="Tahoma" w:cs="Tahoma"/>
          <w:color w:val="000000"/>
          <w:sz w:val="17"/>
          <w:szCs w:val="17"/>
        </w:rPr>
      </w:pPr>
      <w:r>
        <w:rPr>
          <w:rFonts w:ascii="Tahoma" w:hAnsi="Tahoma" w:cs="Tahoma"/>
          <w:color w:val="000000"/>
          <w:sz w:val="17"/>
          <w:szCs w:val="17"/>
        </w:rPr>
        <w:t>ΚΕΦΑΛΑΙΟ Β</w:t>
      </w:r>
      <w:r>
        <w:rPr>
          <w:rFonts w:ascii="Tahoma" w:hAnsi="Tahoma" w:cs="Tahoma"/>
          <w:color w:val="000000"/>
          <w:sz w:val="17"/>
          <w:szCs w:val="17"/>
        </w:rPr>
        <w:br/>
      </w:r>
      <w:bookmarkStart w:id="1" w:name="n12"/>
      <w:bookmarkEnd w:id="1"/>
      <w:r>
        <w:rPr>
          <w:rFonts w:ascii="Tahoma" w:hAnsi="Tahoma" w:cs="Tahoma"/>
          <w:color w:val="000000"/>
          <w:sz w:val="17"/>
          <w:szCs w:val="17"/>
        </w:rPr>
        <w:t>ΓΕΝΙΚΑ ΚΑΘΗΚΟΝΤΑ ΤΟΥ ΦΑΡΜΑΚΟΠΟΙΟΥ ΜΕ ΦΑΡΜΑΚΕΙΟ ΣΕ ΛΕΙΤΟΥΡΓΙΑ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lastRenderedPageBreak/>
        <w:t>ΑΡΘΡΟ 7</w:t>
      </w:r>
      <w:r>
        <w:rPr>
          <w:rFonts w:ascii="Tahoma" w:hAnsi="Tahoma" w:cs="Tahoma"/>
          <w:color w:val="000000"/>
          <w:sz w:val="17"/>
          <w:szCs w:val="17"/>
        </w:rPr>
        <w:br/>
        <w:t>Ο φαρμακοποιός με φαρμακείο σε λειτουργία ασκεί λειτούργημα και οφείλει να το ασκεί σύμφωνα με τους ισχύοντες νόμους, την χάρτα του ευρωπαϊκού φαρμακείου και με τον όρκο που έδωσε.</w:t>
      </w:r>
      <w:r>
        <w:rPr>
          <w:rFonts w:ascii="Tahoma" w:hAnsi="Tahoma" w:cs="Tahoma"/>
          <w:color w:val="000000"/>
          <w:sz w:val="17"/>
          <w:szCs w:val="17"/>
        </w:rPr>
        <w:br/>
        <w:t>Οφείλει να συμπεριφέρεται γενικώς στη ζωή του αξιοπρεπώς και σύμφωνα με τις παραδόσεις του φαρμακευτικού επαγγέλματος-λειτουργήματος, να σέβεται τις υγειονομικές αρχές, τον Πανελλήνιο Φαρμακευτικό Σύλλογο και τον φαρμακευτικό σύλλογο στον οποίο ανήκει και δικαιούται να απολαμβάνει τον ίδιο σεβασμό από τους πιο πάνω φορείς.</w:t>
      </w:r>
      <w:r>
        <w:rPr>
          <w:rFonts w:ascii="Tahoma" w:hAnsi="Tahoma" w:cs="Tahoma"/>
          <w:color w:val="000000"/>
          <w:sz w:val="17"/>
          <w:szCs w:val="17"/>
        </w:rPr>
        <w:br/>
        <w:t>Ακόμη οφείλει να συμμορφώνεται με τις επιταγές του νόμου και τις νόμιμες αποφάσεις που αφορούν την άσκηση του λειτουργήματός του, ειδικότερα δε να τηρεί τις ισχύουσες λιανικές τιμές των φαρμάκων.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8</w:t>
      </w:r>
      <w:r>
        <w:rPr>
          <w:rFonts w:ascii="Tahoma" w:hAnsi="Tahoma" w:cs="Tahoma"/>
          <w:color w:val="000000"/>
          <w:sz w:val="17"/>
          <w:szCs w:val="17"/>
        </w:rPr>
        <w:br/>
        <w:t>Ο φαρμακοποιός οφείλει να έχει ανώτερη αντίληψη για την αποστολή και ιερότητα του φαρμακευτικού λειτουργήματος και να απέχει από κάθε ενέργεια που δύναται να μειώσει την εκτίμηση του κοινωνικού συνόλου για το λειτούργημα του φαρμακοποιού ή αντιτίθεται στα χρηστά ήθη. </w:t>
      </w:r>
      <w:r>
        <w:rPr>
          <w:rFonts w:ascii="Tahoma" w:hAnsi="Tahoma" w:cs="Tahoma"/>
          <w:color w:val="000000"/>
          <w:sz w:val="17"/>
          <w:szCs w:val="17"/>
        </w:rPr>
        <w:br/>
        <w:t>Τέλος ο φαρμακοποιός με φαρμακείο σε λειτουργία απαγορεύεται να ασκεί και άλλο επάγγελμα το οποίο θεωρείται ασυμβίβαστο με την αξιοπρέπεια του φαρμακευτικού λειτουργήματος. </w:t>
      </w:r>
      <w:r>
        <w:rPr>
          <w:rFonts w:ascii="Tahoma" w:hAnsi="Tahoma" w:cs="Tahoma"/>
          <w:color w:val="000000"/>
          <w:sz w:val="17"/>
          <w:szCs w:val="17"/>
        </w:rPr>
        <w:br/>
      </w:r>
      <w:r>
        <w:rPr>
          <w:rFonts w:ascii="Tahoma" w:hAnsi="Tahoma" w:cs="Tahoma"/>
          <w:color w:val="000000"/>
          <w:sz w:val="17"/>
          <w:szCs w:val="17"/>
        </w:rPr>
        <w:br/>
      </w:r>
      <w:hyperlink r:id="rId16" w:anchor="top" w:history="1"/>
    </w:p>
    <w:p w:rsidR="00C45017" w:rsidRDefault="00C45017" w:rsidP="00C45017">
      <w:pPr>
        <w:pStyle w:val="txt10dgreenb1"/>
        <w:shd w:val="clear" w:color="auto" w:fill="FFFFFF"/>
        <w:rPr>
          <w:rFonts w:ascii="Tahoma" w:hAnsi="Tahoma" w:cs="Tahoma"/>
          <w:color w:val="000000"/>
          <w:sz w:val="17"/>
          <w:szCs w:val="17"/>
        </w:rPr>
      </w:pPr>
      <w:r>
        <w:rPr>
          <w:rFonts w:ascii="Tahoma" w:hAnsi="Tahoma" w:cs="Tahoma"/>
          <w:color w:val="000000"/>
          <w:sz w:val="17"/>
          <w:szCs w:val="17"/>
        </w:rPr>
        <w:t>ΚΕΦΑΛΑΙΟ Γ</w:t>
      </w:r>
      <w:r>
        <w:rPr>
          <w:rFonts w:ascii="Tahoma" w:hAnsi="Tahoma" w:cs="Tahoma"/>
          <w:color w:val="000000"/>
          <w:sz w:val="17"/>
          <w:szCs w:val="17"/>
        </w:rPr>
        <w:br/>
      </w:r>
      <w:bookmarkStart w:id="2" w:name="n13"/>
      <w:bookmarkEnd w:id="2"/>
      <w:r>
        <w:rPr>
          <w:rFonts w:ascii="Tahoma" w:hAnsi="Tahoma" w:cs="Tahoma"/>
          <w:color w:val="000000"/>
          <w:sz w:val="17"/>
          <w:szCs w:val="17"/>
        </w:rPr>
        <w:t>Η ΣΥΜΒΟΛΗ ΤΟΥ ΦΑΡΜΑΚΟΠΟΙΟΥ ΜΕ ΦΑΡΜΑΚΕΙΟ ΣΕ ΛΕΙΤΟΥΡΓΙΑ ΣΤΗΝ ΠΡΟΣΤΑΣΙΑ ΤΗΣ ΔΗΜΟΣΙΑΣ ΥΓΕΙΑΣ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9</w:t>
      </w:r>
      <w:r>
        <w:rPr>
          <w:rFonts w:ascii="Tahoma" w:hAnsi="Tahoma" w:cs="Tahoma"/>
          <w:color w:val="000000"/>
          <w:sz w:val="17"/>
          <w:szCs w:val="17"/>
        </w:rPr>
        <w:br/>
        <w:t>Ο φαρμακοποιός οφείλει την ίδια αφοσίωση σε όλους τους ασθενείς που τον επισκέπτονται και εντός των ορίων των γνώσεών του να παρέχει κάθε βοήθεια σε ασθενή που βρίσκεται σε άμεσο κίνδυνο και εφ' όσον δεν δύναται εκείνη την στιγμή να υπάρξει ιατρική βοήθεια.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10</w:t>
      </w:r>
      <w:r>
        <w:rPr>
          <w:rFonts w:ascii="Tahoma" w:hAnsi="Tahoma" w:cs="Tahoma"/>
          <w:color w:val="000000"/>
          <w:sz w:val="17"/>
          <w:szCs w:val="17"/>
        </w:rPr>
        <w:br/>
        <w:t>Ο φαρμακοποιός που έχει φαρμακείο σε λειτουργία ή διευθύνει ως υπεύθυνος φαρμακείο, δεν επιτρέπεται να το εγκαταλείψει ή να το κλείσει, παρά μόνο όταν και όπως ο νόμος ορίζει.</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br/>
        <w:t>ΑΡΘΡΟ 11</w:t>
      </w:r>
      <w:r>
        <w:rPr>
          <w:rFonts w:ascii="Tahoma" w:hAnsi="Tahoma" w:cs="Tahoma"/>
          <w:color w:val="000000"/>
          <w:sz w:val="17"/>
          <w:szCs w:val="17"/>
        </w:rPr>
        <w:br/>
        <w:t>Ο φαρμακοποιός είναι υποχρεωμένος να παρέχει τη συνδρομή του στο έργο της κοινωνικής υγιεινής και να συνεργάζεται με τις κρατικές αρχές για την προστασία και την διαφύλαξη της δημόσιας υγείας.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12</w:t>
      </w:r>
      <w:r>
        <w:rPr>
          <w:rFonts w:ascii="Tahoma" w:hAnsi="Tahoma" w:cs="Tahoma"/>
          <w:color w:val="000000"/>
          <w:sz w:val="17"/>
          <w:szCs w:val="17"/>
        </w:rPr>
        <w:br/>
        <w:t>Οι σχέσεις των φαρμακοποιών με τα ασφαλιστικά ταμεία που παρέχουν φαρμακευτική περίθαλψη πρέπει να διαμορφώνονται κατά τρόπο που να εξασφαλίζεται η ανεξαρτησία του φαρμακοποιού και η ελεύθερη επιλογή του φαρμακείου από τον ασθενή.</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13</w:t>
      </w:r>
      <w:r>
        <w:rPr>
          <w:rFonts w:ascii="Tahoma" w:hAnsi="Tahoma" w:cs="Tahoma"/>
          <w:color w:val="000000"/>
          <w:sz w:val="17"/>
          <w:szCs w:val="17"/>
        </w:rPr>
        <w:br/>
        <w:t>Το συνταγολόγια είναι απόρρητο. Ο φαρμακοποιός οφείλει να τηρεί το επαγγελματικό απόρρητο, εκτός των εξαιρέσεων που προβλέπει ο νόμος και σε όσες περιπτώσεις ο ασθενής, με δήλωση του αποδεσμεύει τον φαρμακοποιό από την τήρηση του απορρήτου. Επί πλέον απαγορεύεται κάθε δημόσια συζήτηση ή υπαινιγμοί σχετικώς με την υγεία των πελατών του.</w:t>
      </w:r>
    </w:p>
    <w:p w:rsidR="00C45017" w:rsidRDefault="005216EA" w:rsidP="00C45017">
      <w:pPr>
        <w:pStyle w:val="Web"/>
        <w:shd w:val="clear" w:color="auto" w:fill="FFFFFF"/>
        <w:rPr>
          <w:rFonts w:ascii="Tahoma" w:hAnsi="Tahoma" w:cs="Tahoma"/>
          <w:color w:val="000000"/>
          <w:sz w:val="17"/>
          <w:szCs w:val="17"/>
        </w:rPr>
      </w:pPr>
      <w:hyperlink r:id="rId17" w:anchor="top" w:history="1"/>
    </w:p>
    <w:p w:rsidR="00C45017" w:rsidRDefault="00C45017" w:rsidP="00C45017">
      <w:pPr>
        <w:pStyle w:val="txt10dgreenb1"/>
        <w:shd w:val="clear" w:color="auto" w:fill="FFFFFF"/>
        <w:rPr>
          <w:rFonts w:ascii="Tahoma" w:hAnsi="Tahoma" w:cs="Tahoma"/>
          <w:color w:val="000000"/>
          <w:sz w:val="17"/>
          <w:szCs w:val="17"/>
        </w:rPr>
      </w:pPr>
      <w:r>
        <w:rPr>
          <w:rFonts w:ascii="Tahoma" w:hAnsi="Tahoma" w:cs="Tahoma"/>
          <w:color w:val="000000"/>
          <w:sz w:val="17"/>
          <w:szCs w:val="17"/>
        </w:rPr>
        <w:t>ΚΕΦΑΛΑΙΟ Δ</w:t>
      </w:r>
      <w:r>
        <w:rPr>
          <w:rFonts w:ascii="Tahoma" w:hAnsi="Tahoma" w:cs="Tahoma"/>
          <w:color w:val="000000"/>
          <w:sz w:val="17"/>
          <w:szCs w:val="17"/>
        </w:rPr>
        <w:br/>
      </w:r>
      <w:bookmarkStart w:id="3" w:name="n14"/>
      <w:bookmarkEnd w:id="3"/>
      <w:r>
        <w:rPr>
          <w:rFonts w:ascii="Tahoma" w:hAnsi="Tahoma" w:cs="Tahoma"/>
          <w:color w:val="000000"/>
          <w:sz w:val="17"/>
          <w:szCs w:val="17"/>
        </w:rPr>
        <w:t>ΕΥΘΥΝΗ ΚΑΙ ΑΞΙΟΠΡΕΠΕΙΑ ΤΟΥ ΦΑΡΜΑΚΟΠΟΙΟΥ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14</w:t>
      </w:r>
      <w:r>
        <w:rPr>
          <w:rFonts w:ascii="Tahoma" w:hAnsi="Tahoma" w:cs="Tahoma"/>
          <w:color w:val="000000"/>
          <w:sz w:val="17"/>
          <w:szCs w:val="17"/>
        </w:rPr>
        <w:br/>
        <w:t>Ο φαρμακοποιός οφείλει να ασκεί προσωπικώς την φαρμακευτική και να παρασκευάζει και να παραδίδει αυτοπροσώπως τα φάρμακα στους αρρώστους ή στους οικείους τους.</w:t>
      </w:r>
      <w:r>
        <w:rPr>
          <w:rFonts w:ascii="Tahoma" w:hAnsi="Tahoma" w:cs="Tahoma"/>
          <w:color w:val="000000"/>
          <w:sz w:val="17"/>
          <w:szCs w:val="17"/>
        </w:rPr>
        <w:br/>
        <w:t>Πρέπει να επιβλέπει προσωπικώς κάθε φαρμακευτική εργασία που εκτελείται από το προσωπικό του φαρμακείου.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15</w:t>
      </w:r>
      <w:r>
        <w:rPr>
          <w:rFonts w:ascii="Tahoma" w:hAnsi="Tahoma" w:cs="Tahoma"/>
          <w:color w:val="000000"/>
          <w:sz w:val="17"/>
          <w:szCs w:val="17"/>
        </w:rPr>
        <w:br/>
        <w:t xml:space="preserve">Κάθε φαρμακείο πρέπει να έχει σε εμφανές μέρος, στην πρόσοψη του, το ονοματεπώνυμο του αδειούχου </w:t>
      </w:r>
      <w:r>
        <w:rPr>
          <w:rFonts w:ascii="Tahoma" w:hAnsi="Tahoma" w:cs="Tahoma"/>
          <w:color w:val="000000"/>
          <w:sz w:val="17"/>
          <w:szCs w:val="17"/>
        </w:rPr>
        <w:lastRenderedPageBreak/>
        <w:t>φαρμακοποιού, καθώς και τα σήματα που επιβάλουν οι ισχύοντες νόμοι.</w:t>
      </w:r>
      <w:r>
        <w:rPr>
          <w:rFonts w:ascii="Tahoma" w:hAnsi="Tahoma" w:cs="Tahoma"/>
          <w:color w:val="000000"/>
          <w:sz w:val="17"/>
          <w:szCs w:val="17"/>
        </w:rPr>
        <w:br/>
        <w:t>Τα κληρονομικά φαρμακεία θα αναγράφουν κάτω από το όνομα του αποθανόντος φαρμακοποιού και το ονοματεπώνυμο του υπευθύνου φαρμακοποιού με ίδια γράμματα.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16</w:t>
      </w:r>
      <w:r>
        <w:rPr>
          <w:rFonts w:ascii="Tahoma" w:hAnsi="Tahoma" w:cs="Tahoma"/>
          <w:color w:val="000000"/>
          <w:sz w:val="17"/>
          <w:szCs w:val="17"/>
        </w:rPr>
        <w:br/>
        <w:t>Σε περίπτωση δεοντολογικών παραβάσεων του αντικαταστάτου του αδειούχου φαρμακοποιού, το πειθαρχικό συμβούλιο που θα επιληφθεί των παραβάσεων αυτών θα πρέπει να εκτιμά και την πιθανή συμμετοχή του αδειούχου φαρμακοποιού σε αυτές και εν ανάγκη να καταλογίζει τις ευθύνες και σε αυτόν.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17</w:t>
      </w:r>
      <w:r>
        <w:rPr>
          <w:rFonts w:ascii="Tahoma" w:hAnsi="Tahoma" w:cs="Tahoma"/>
          <w:color w:val="000000"/>
          <w:sz w:val="17"/>
          <w:szCs w:val="17"/>
        </w:rPr>
        <w:br/>
        <w:t xml:space="preserve">Ο φαρμακοποιός οφείλει να αναφέρει εγγράφως στον φαρμακευτικό σύλλογο της περιοχής του κάθε μεταβολή στην διεύθυνση του φαρμακείου του, κάθε διακοπή στην άσκηση του λειτουργήματός του ή της </w:t>
      </w:r>
      <w:r w:rsidR="001B3A1A">
        <w:rPr>
          <w:rFonts w:ascii="Tahoma" w:hAnsi="Tahoma" w:cs="Tahoma"/>
          <w:color w:val="000000"/>
          <w:sz w:val="17"/>
          <w:szCs w:val="17"/>
        </w:rPr>
        <w:t>υπευθυνότητας</w:t>
      </w:r>
      <w:r>
        <w:rPr>
          <w:rFonts w:ascii="Tahoma" w:hAnsi="Tahoma" w:cs="Tahoma"/>
          <w:color w:val="000000"/>
          <w:sz w:val="17"/>
          <w:szCs w:val="17"/>
        </w:rPr>
        <w:t xml:space="preserve"> του και κάθε πρόσληψη συνεταίρου ή διάλυση της εταιρείας του συνεταιρισμού ή της συστεγάσεως του.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18 </w:t>
      </w:r>
      <w:r>
        <w:rPr>
          <w:rFonts w:ascii="Tahoma" w:hAnsi="Tahoma" w:cs="Tahoma"/>
          <w:color w:val="000000"/>
          <w:sz w:val="17"/>
          <w:szCs w:val="17"/>
        </w:rPr>
        <w:br/>
        <w:t>Απαγορεύεται στους φαρμακοποιούς κατόχους αδείας ιδρύσεως και λειτουργίας φαρμακείου ή στους υπευθύνους φαρμακοποιούς κληρονομικών φαρμακείων, καθώς και στους δικαιούχους κληρονομικού φαρμακείου η σύναξη ιδιαίτερης ατομικής σύμβασης με ασφαλιστικά ταμεία, εφ' όσον ο νόμος δεν παρέχει τοιαύτη ευχέρεια, τηρουμένων πάντοτε των διατάξεων του άρθρου 21 του Α.Ν. 1384/98, με όρους διαφορετικούς από αυτούς που έχουν αποδεχθεί ο Π.Φ.Σ. και ο φαρμακευτικός σύλλογος του οποίου είναι μέλος ο φαρμακοποιός.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19</w:t>
      </w:r>
      <w:r>
        <w:rPr>
          <w:rFonts w:ascii="Tahoma" w:hAnsi="Tahoma" w:cs="Tahoma"/>
          <w:color w:val="000000"/>
          <w:sz w:val="17"/>
          <w:szCs w:val="17"/>
        </w:rPr>
        <w:br/>
        <w:t>Ο φαρμακοποιός με φαρμακείο σε λειτουργία ή ο υπεύθυνος φαρμακοποιός κληρονομικού φαρμακείου δεν πρέπει να δέχεται αμοιβή ασυμβίβαστη με την αξιοπρέπεια του λειτουργήματος του φαρμακοποιού.</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20</w:t>
      </w:r>
      <w:r>
        <w:rPr>
          <w:rFonts w:ascii="Tahoma" w:hAnsi="Tahoma" w:cs="Tahoma"/>
          <w:color w:val="000000"/>
          <w:sz w:val="17"/>
          <w:szCs w:val="17"/>
        </w:rPr>
        <w:br/>
        <w:t>Ο φαρμακοποιός οφείλει να δίδει σαφείς οδηγίες χρήσεως των χορηγουμένων φαρμάκων στους πελάτες του φαρμακείου του και να αναγράφει επ' αυτών περιληπτικώς την οδηγία χρήσεως, καθώς και κάθε άλλη επισήμανση προς αποφυγή λαθών κατά την λήψη ή την χρήση των χορηγούμενων φαρμάκων.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21</w:t>
      </w:r>
      <w:r>
        <w:rPr>
          <w:rFonts w:ascii="Tahoma" w:hAnsi="Tahoma" w:cs="Tahoma"/>
          <w:color w:val="000000"/>
          <w:sz w:val="17"/>
          <w:szCs w:val="17"/>
        </w:rPr>
        <w:br/>
        <w:t>Ο φαρμακοποιός όταν χορηγεί τα φάρμακα που αναγράφονται σε συνταγές, καθώς και τα άλλα διακινούμενα προϊόντα, οφείλει να ελέγχει αν τα χορηγούμενα είδη πληρούν τις νόμιμες προδιαγραφές.</w:t>
      </w:r>
      <w:r>
        <w:rPr>
          <w:rFonts w:ascii="Tahoma" w:hAnsi="Tahoma" w:cs="Tahoma"/>
          <w:color w:val="000000"/>
          <w:sz w:val="17"/>
          <w:szCs w:val="17"/>
        </w:rPr>
        <w:br/>
      </w:r>
      <w:r>
        <w:rPr>
          <w:rFonts w:ascii="Tahoma" w:hAnsi="Tahoma" w:cs="Tahoma"/>
          <w:color w:val="000000"/>
          <w:sz w:val="17"/>
          <w:szCs w:val="17"/>
        </w:rPr>
        <w:br/>
      </w:r>
      <w:hyperlink r:id="rId18" w:anchor="top" w:history="1"/>
    </w:p>
    <w:p w:rsidR="00C45017" w:rsidRDefault="00C45017" w:rsidP="00C45017">
      <w:pPr>
        <w:pStyle w:val="txt10dgreenb1"/>
        <w:shd w:val="clear" w:color="auto" w:fill="FFFFFF"/>
        <w:rPr>
          <w:rFonts w:ascii="Tahoma" w:hAnsi="Tahoma" w:cs="Tahoma"/>
          <w:color w:val="000000"/>
          <w:sz w:val="17"/>
          <w:szCs w:val="17"/>
        </w:rPr>
      </w:pPr>
      <w:r>
        <w:rPr>
          <w:rFonts w:ascii="Tahoma" w:hAnsi="Tahoma" w:cs="Tahoma"/>
          <w:color w:val="000000"/>
          <w:sz w:val="17"/>
          <w:szCs w:val="17"/>
        </w:rPr>
        <w:t>ΚΕΦΑΛΑΙΟ Α</w:t>
      </w:r>
      <w:r>
        <w:rPr>
          <w:rFonts w:ascii="Tahoma" w:hAnsi="Tahoma" w:cs="Tahoma"/>
          <w:color w:val="000000"/>
          <w:sz w:val="17"/>
          <w:szCs w:val="17"/>
        </w:rPr>
        <w:br/>
      </w:r>
      <w:bookmarkStart w:id="4" w:name="n15"/>
      <w:bookmarkEnd w:id="4"/>
      <w:r>
        <w:rPr>
          <w:rFonts w:ascii="Tahoma" w:hAnsi="Tahoma" w:cs="Tahoma"/>
          <w:color w:val="000000"/>
          <w:sz w:val="17"/>
          <w:szCs w:val="17"/>
        </w:rPr>
        <w:t>ΑΘΕΜΙΤΟΣ ΑΝΤΑΓΩΝΙΣΜΟΣ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22</w:t>
      </w:r>
      <w:r>
        <w:rPr>
          <w:rFonts w:ascii="Tahoma" w:hAnsi="Tahoma" w:cs="Tahoma"/>
          <w:color w:val="000000"/>
          <w:sz w:val="17"/>
          <w:szCs w:val="17"/>
        </w:rPr>
        <w:br/>
        <w:t>Οι φαρμακοποιοί οφείλουν να αποφεύγουν την προσέλκυση πελατείας με ενέργειες και μέσα αντίθετα στην αξιοπρέπεια του ανθρώπου και του φαρμακοποιού επιστήμονος και λειτουργού της δημόσιας υγείας (χορήγηση δώρων ή άλλων ανταλλαγμάτων).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23</w:t>
      </w:r>
      <w:r>
        <w:rPr>
          <w:rFonts w:ascii="Tahoma" w:hAnsi="Tahoma" w:cs="Tahoma"/>
          <w:color w:val="000000"/>
          <w:sz w:val="17"/>
          <w:szCs w:val="17"/>
        </w:rPr>
        <w:br/>
        <w:t>Απαγορεύεται στον φαρμακοποιό να αντικαθιστά με άλλα φάρμακα τα αναγραφόμενα σε ιατρική συνταγή, ακόμη και αν τα χορηγούμενα σε αντικατάσταση των αναγραφομένων θεωρούνται κατά την κρίση του μεγαλύτερης και καλύτερης θεραπευτικής αξίας χωρίς την έγκριση του ιατρού που εξέδωσε την συνταγή.</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24</w:t>
      </w:r>
      <w:r>
        <w:rPr>
          <w:rFonts w:ascii="Tahoma" w:hAnsi="Tahoma" w:cs="Tahoma"/>
          <w:color w:val="000000"/>
          <w:sz w:val="17"/>
          <w:szCs w:val="17"/>
        </w:rPr>
        <w:br/>
        <w:t>Γενικώς, απαγορεύεται στους φαρμακοποιούς με φαρμακείο σε λειτουργία, στους δικαιούχους κληρονομικών φαρμακείων και στους υπεύθυνους φαρμακοποιούς κληρονομικών φαρμακείων τα εξής:</w:t>
      </w:r>
      <w:r>
        <w:rPr>
          <w:rFonts w:ascii="Tahoma" w:hAnsi="Tahoma" w:cs="Tahoma"/>
          <w:color w:val="000000"/>
          <w:sz w:val="17"/>
          <w:szCs w:val="17"/>
        </w:rPr>
        <w:br/>
        <w:t>α)</w:t>
      </w:r>
      <w:r w:rsidR="001B3A1A">
        <w:rPr>
          <w:rFonts w:ascii="Tahoma" w:hAnsi="Tahoma" w:cs="Tahoma"/>
          <w:color w:val="000000"/>
          <w:sz w:val="17"/>
          <w:szCs w:val="17"/>
        </w:rPr>
        <w:t xml:space="preserve"> </w:t>
      </w:r>
      <w:r>
        <w:rPr>
          <w:rFonts w:ascii="Tahoma" w:hAnsi="Tahoma" w:cs="Tahoma"/>
          <w:color w:val="000000"/>
          <w:sz w:val="17"/>
          <w:szCs w:val="17"/>
        </w:rPr>
        <w:t>Κάθε πώληση φαρμάκου σε τιμή κατώτερη από την οριζόμενη λιανική με τα δελτία τιμών του Υπουργείου Εμπορίου.</w:t>
      </w:r>
      <w:r>
        <w:rPr>
          <w:rFonts w:ascii="Tahoma" w:hAnsi="Tahoma" w:cs="Tahoma"/>
          <w:color w:val="000000"/>
          <w:sz w:val="17"/>
          <w:szCs w:val="17"/>
        </w:rPr>
        <w:br/>
        <w:t>β)</w:t>
      </w:r>
      <w:r w:rsidR="001B3A1A">
        <w:rPr>
          <w:rFonts w:ascii="Tahoma" w:hAnsi="Tahoma" w:cs="Tahoma"/>
          <w:color w:val="000000"/>
          <w:sz w:val="17"/>
          <w:szCs w:val="17"/>
        </w:rPr>
        <w:t xml:space="preserve"> </w:t>
      </w:r>
      <w:r>
        <w:rPr>
          <w:rFonts w:ascii="Tahoma" w:hAnsi="Tahoma" w:cs="Tahoma"/>
          <w:color w:val="000000"/>
          <w:sz w:val="17"/>
          <w:szCs w:val="17"/>
        </w:rPr>
        <w:t>Κάθε σύμβαση, πράξη ή συμφωνία που αποσκοπεί σε κερδοσκοπία σε βάρος της υγείας των ασθενών και παντός άλλου προσώπου.</w:t>
      </w:r>
      <w:r>
        <w:rPr>
          <w:rFonts w:ascii="Tahoma" w:hAnsi="Tahoma" w:cs="Tahoma"/>
          <w:color w:val="000000"/>
          <w:sz w:val="17"/>
          <w:szCs w:val="17"/>
        </w:rPr>
        <w:br/>
        <w:t>γ</w:t>
      </w:r>
      <w:r w:rsidR="001B3A1A">
        <w:rPr>
          <w:rFonts w:ascii="Tahoma" w:hAnsi="Tahoma" w:cs="Tahoma"/>
          <w:color w:val="000000"/>
          <w:sz w:val="17"/>
          <w:szCs w:val="17"/>
        </w:rPr>
        <w:t xml:space="preserve"> </w:t>
      </w:r>
      <w:r>
        <w:rPr>
          <w:rFonts w:ascii="Tahoma" w:hAnsi="Tahoma" w:cs="Tahoma"/>
          <w:color w:val="000000"/>
          <w:sz w:val="17"/>
          <w:szCs w:val="17"/>
        </w:rPr>
        <w:t>)Κάθε διανομή ή κατανομή με άλλους του ποσοστού κέρδους του φαρμακοποιού.</w:t>
      </w:r>
      <w:r>
        <w:rPr>
          <w:rFonts w:ascii="Tahoma" w:hAnsi="Tahoma" w:cs="Tahoma"/>
          <w:color w:val="000000"/>
          <w:sz w:val="17"/>
          <w:szCs w:val="17"/>
        </w:rPr>
        <w:br/>
        <w:t>δ)</w:t>
      </w:r>
      <w:r w:rsidR="001B3A1A">
        <w:rPr>
          <w:rFonts w:ascii="Tahoma" w:hAnsi="Tahoma" w:cs="Tahoma"/>
          <w:color w:val="000000"/>
          <w:sz w:val="17"/>
          <w:szCs w:val="17"/>
        </w:rPr>
        <w:t xml:space="preserve"> </w:t>
      </w:r>
      <w:r>
        <w:rPr>
          <w:rFonts w:ascii="Tahoma" w:hAnsi="Tahoma" w:cs="Tahoma"/>
          <w:color w:val="000000"/>
          <w:sz w:val="17"/>
          <w:szCs w:val="17"/>
        </w:rPr>
        <w:t>Κάθε χορήγηση δώρων ή άλλων ωφελημάτων σε ιατρούς, οδοντιάτρους, μαίες, νοσοκόμους ή άλλους μεσίτες για την προσέλκυση πελατείας.</w:t>
      </w:r>
      <w:r>
        <w:rPr>
          <w:rFonts w:ascii="Tahoma" w:hAnsi="Tahoma" w:cs="Tahoma"/>
          <w:color w:val="000000"/>
          <w:sz w:val="17"/>
          <w:szCs w:val="17"/>
        </w:rPr>
        <w:br/>
        <w:t>ε)</w:t>
      </w:r>
      <w:r w:rsidR="001B3A1A">
        <w:rPr>
          <w:rFonts w:ascii="Tahoma" w:hAnsi="Tahoma" w:cs="Tahoma"/>
          <w:color w:val="000000"/>
          <w:sz w:val="17"/>
          <w:szCs w:val="17"/>
        </w:rPr>
        <w:t xml:space="preserve"> </w:t>
      </w:r>
      <w:r>
        <w:rPr>
          <w:rFonts w:ascii="Tahoma" w:hAnsi="Tahoma" w:cs="Tahoma"/>
          <w:color w:val="000000"/>
          <w:sz w:val="17"/>
          <w:szCs w:val="17"/>
        </w:rPr>
        <w:t>Κάθε παραβίαση του ωραρίου λειτουργίας του φαρμακείου.</w:t>
      </w:r>
      <w:r>
        <w:rPr>
          <w:rFonts w:ascii="Tahoma" w:hAnsi="Tahoma" w:cs="Tahoma"/>
          <w:color w:val="000000"/>
          <w:sz w:val="17"/>
          <w:szCs w:val="17"/>
        </w:rPr>
        <w:br/>
        <w:t>στ)</w:t>
      </w:r>
      <w:r w:rsidR="001B3A1A">
        <w:rPr>
          <w:rFonts w:ascii="Tahoma" w:hAnsi="Tahoma" w:cs="Tahoma"/>
          <w:color w:val="000000"/>
          <w:sz w:val="17"/>
          <w:szCs w:val="17"/>
        </w:rPr>
        <w:t xml:space="preserve"> </w:t>
      </w:r>
      <w:r>
        <w:rPr>
          <w:rFonts w:ascii="Tahoma" w:hAnsi="Tahoma" w:cs="Tahoma"/>
          <w:color w:val="000000"/>
          <w:sz w:val="17"/>
          <w:szCs w:val="17"/>
        </w:rPr>
        <w:t>Κάθε ανταλλαγή με χρήμα ή άλλα είδη, του αναγραφομένου φαρμάκου σε συνταγή ασφαλιστικού ταμείου.</w:t>
      </w:r>
      <w:r>
        <w:rPr>
          <w:rFonts w:ascii="Tahoma" w:hAnsi="Tahoma" w:cs="Tahoma"/>
          <w:color w:val="000000"/>
          <w:sz w:val="17"/>
          <w:szCs w:val="17"/>
        </w:rPr>
        <w:br/>
        <w:t>ζ)</w:t>
      </w:r>
      <w:r w:rsidR="001B3A1A">
        <w:rPr>
          <w:rFonts w:ascii="Tahoma" w:hAnsi="Tahoma" w:cs="Tahoma"/>
          <w:color w:val="000000"/>
          <w:sz w:val="17"/>
          <w:szCs w:val="17"/>
        </w:rPr>
        <w:t xml:space="preserve"> </w:t>
      </w:r>
      <w:r>
        <w:rPr>
          <w:rFonts w:ascii="Tahoma" w:hAnsi="Tahoma" w:cs="Tahoma"/>
          <w:color w:val="000000"/>
          <w:sz w:val="17"/>
          <w:szCs w:val="17"/>
        </w:rPr>
        <w:t>Κάθε πράξη που μπορεί να προσπορίσει στον πελάτη αθέμιτη ωφέλεια.</w:t>
      </w:r>
      <w:r>
        <w:rPr>
          <w:rFonts w:ascii="Tahoma" w:hAnsi="Tahoma" w:cs="Tahoma"/>
          <w:color w:val="000000"/>
          <w:sz w:val="17"/>
          <w:szCs w:val="17"/>
        </w:rPr>
        <w:br/>
      </w:r>
      <w:r>
        <w:rPr>
          <w:rFonts w:ascii="Tahoma" w:hAnsi="Tahoma" w:cs="Tahoma"/>
          <w:color w:val="000000"/>
          <w:sz w:val="17"/>
          <w:szCs w:val="17"/>
        </w:rPr>
        <w:lastRenderedPageBreak/>
        <w:t>η)</w:t>
      </w:r>
      <w:r w:rsidR="001B3A1A">
        <w:rPr>
          <w:rFonts w:ascii="Tahoma" w:hAnsi="Tahoma" w:cs="Tahoma"/>
          <w:color w:val="000000"/>
          <w:sz w:val="17"/>
          <w:szCs w:val="17"/>
        </w:rPr>
        <w:t xml:space="preserve"> </w:t>
      </w:r>
      <w:r>
        <w:rPr>
          <w:rFonts w:ascii="Tahoma" w:hAnsi="Tahoma" w:cs="Tahoma"/>
          <w:color w:val="000000"/>
          <w:sz w:val="17"/>
          <w:szCs w:val="17"/>
        </w:rPr>
        <w:t>Κάθε διευκόλυνση σε οποιονδήποτε που μετέρχεται παράνομα την φαρμακευτική επιστήμη.</w:t>
      </w:r>
      <w:r>
        <w:rPr>
          <w:rFonts w:ascii="Tahoma" w:hAnsi="Tahoma" w:cs="Tahoma"/>
          <w:color w:val="000000"/>
          <w:sz w:val="17"/>
          <w:szCs w:val="17"/>
        </w:rPr>
        <w:br/>
        <w:t>θ)</w:t>
      </w:r>
      <w:r w:rsidR="001B3A1A">
        <w:rPr>
          <w:rFonts w:ascii="Tahoma" w:hAnsi="Tahoma" w:cs="Tahoma"/>
          <w:color w:val="000000"/>
          <w:sz w:val="17"/>
          <w:szCs w:val="17"/>
        </w:rPr>
        <w:t xml:space="preserve"> </w:t>
      </w:r>
      <w:r>
        <w:rPr>
          <w:rFonts w:ascii="Tahoma" w:hAnsi="Tahoma" w:cs="Tahoma"/>
          <w:color w:val="000000"/>
          <w:sz w:val="17"/>
          <w:szCs w:val="17"/>
        </w:rPr>
        <w:t>Κάθε συμφωνία με οποιονδήποτε μετερχόμενο, οποιοδήποτε υγειονομικό επάγγελμα προκειμένου να καρπωθούν ωφελήματα ο φαρμακοποιός και οι με αυτόν συμφωνούντες σε βάρος της υγείας του ασθενούς και κάθε άλλου προσώπου.</w:t>
      </w:r>
      <w:r>
        <w:rPr>
          <w:rFonts w:ascii="Tahoma" w:hAnsi="Tahoma" w:cs="Tahoma"/>
          <w:color w:val="000000"/>
          <w:sz w:val="17"/>
          <w:szCs w:val="17"/>
        </w:rPr>
        <w:br/>
        <w:t>ι)</w:t>
      </w:r>
      <w:r w:rsidR="001B3A1A">
        <w:rPr>
          <w:rFonts w:ascii="Tahoma" w:hAnsi="Tahoma" w:cs="Tahoma"/>
          <w:color w:val="000000"/>
          <w:sz w:val="17"/>
          <w:szCs w:val="17"/>
        </w:rPr>
        <w:t xml:space="preserve"> </w:t>
      </w:r>
      <w:r>
        <w:rPr>
          <w:rFonts w:ascii="Tahoma" w:hAnsi="Tahoma" w:cs="Tahoma"/>
          <w:color w:val="000000"/>
          <w:sz w:val="17"/>
          <w:szCs w:val="17"/>
        </w:rPr>
        <w:t>Κάθε χρήση τιμητικού αξιώματος που κατέχει ο φαρμακοποιός για προσέλκυση πελατείας.</w:t>
      </w:r>
      <w:r>
        <w:rPr>
          <w:rFonts w:ascii="Tahoma" w:hAnsi="Tahoma" w:cs="Tahoma"/>
          <w:color w:val="000000"/>
          <w:sz w:val="17"/>
          <w:szCs w:val="17"/>
        </w:rPr>
        <w:br/>
        <w:t>κ)</w:t>
      </w:r>
      <w:r w:rsidR="001B3A1A">
        <w:rPr>
          <w:rFonts w:ascii="Tahoma" w:hAnsi="Tahoma" w:cs="Tahoma"/>
          <w:color w:val="000000"/>
          <w:sz w:val="17"/>
          <w:szCs w:val="17"/>
        </w:rPr>
        <w:t xml:space="preserve"> </w:t>
      </w:r>
      <w:r>
        <w:rPr>
          <w:rFonts w:ascii="Tahoma" w:hAnsi="Tahoma" w:cs="Tahoma"/>
          <w:color w:val="000000"/>
          <w:sz w:val="17"/>
          <w:szCs w:val="17"/>
        </w:rPr>
        <w:t>Κάθε σύμβαση με ασφαλιστικό ταμείο ή νομικά πρόσωπα που παρέχουν φαρμακευτική περίθαλψη με όρους διαφορετικούς από αυτούς που έχουν αποδεχτεί ο Π.Φ.Σ. και ο φαρμακευτικός σύλλογος του οποίου είναι μέλος ο φαρμακοποιός.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ΚΕΦΑΛΑΙΟ Β</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25</w:t>
      </w:r>
      <w:r>
        <w:rPr>
          <w:rFonts w:ascii="Tahoma" w:hAnsi="Tahoma" w:cs="Tahoma"/>
          <w:color w:val="000000"/>
          <w:sz w:val="17"/>
          <w:szCs w:val="17"/>
        </w:rPr>
        <w:br/>
        <w:t>Α. Απαγορεύεται ρητώς η δια των μέσων μαζικής επικοινωνίας ή με άλλο μέσο διαφήμιση των φαρμάκων ή φαρμακευτικών ιδιοσκευασμάτων, η προβολή για την προσέλκυση πελατείας διαφημιστικών μηνυμάτων που αντιτίθεται στους νόμους και στις διατάξεις του παρόντος Κώδικος Φαρμακευτικής Δεοντολογίας.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xml:space="preserve">Β. Η προβολή και διαφήμιση δραστηριοτήτων που αναπτύσσει το φαρμακείο, με την δημιουργία ειδικών τμημάτων και Καλλυντικών και κυρίως διαιτητικών , ορθοπεδικών ειδών, προϊόντων υγιεινής και υγιεινής διατροφής που χαρακτηρίζονται γενικά </w:t>
      </w:r>
      <w:proofErr w:type="spellStart"/>
      <w:r>
        <w:rPr>
          <w:rFonts w:ascii="Tahoma" w:hAnsi="Tahoma" w:cs="Tahoma"/>
          <w:color w:val="000000"/>
          <w:sz w:val="17"/>
          <w:szCs w:val="17"/>
        </w:rPr>
        <w:t>παραφαρμακευτικές</w:t>
      </w:r>
      <w:proofErr w:type="spellEnd"/>
      <w:r>
        <w:rPr>
          <w:rFonts w:ascii="Tahoma" w:hAnsi="Tahoma" w:cs="Tahoma"/>
          <w:color w:val="000000"/>
          <w:sz w:val="17"/>
          <w:szCs w:val="17"/>
        </w:rPr>
        <w:t xml:space="preserve"> δραστηριότητες και συνιστούν τομείς ιδιαίτερης εξειδίκευσης του φαρμακοποιού δεν συνιστά αντιδεοντολογική συμπεριφορά εφ' όσον δεν αναφέρεται και στις καθαρώς φαρμακευτικές υπηρεσίες που παρέχει το φαρμακείο. Επίσης η παροχή υγειονομικών υπηρεσιών προς το κοινό από τον ίδιο τον φαρμακοποιό , εφ' όσον αυτός έχει εξειδίκευση σε κάποιον τομέα της Υγείας και η διαφήμιση της παροχής αυτών των υπηρεσιών δεν συνιστά αντιδεοντολογική συμπεριφορά.</w:t>
      </w:r>
      <w:r>
        <w:rPr>
          <w:rFonts w:ascii="Tahoma" w:hAnsi="Tahoma" w:cs="Tahoma"/>
          <w:color w:val="000000"/>
          <w:sz w:val="17"/>
          <w:szCs w:val="17"/>
        </w:rPr>
        <w:br/>
      </w:r>
      <w:r>
        <w:rPr>
          <w:rFonts w:ascii="Tahoma" w:hAnsi="Tahoma" w:cs="Tahoma"/>
          <w:color w:val="000000"/>
          <w:sz w:val="17"/>
          <w:szCs w:val="17"/>
        </w:rPr>
        <w:br/>
      </w:r>
      <w:hyperlink r:id="rId19" w:anchor="top" w:history="1"/>
    </w:p>
    <w:p w:rsidR="00C45017" w:rsidRDefault="00C45017" w:rsidP="00C45017">
      <w:pPr>
        <w:pStyle w:val="txt10dgreenb1"/>
        <w:shd w:val="clear" w:color="auto" w:fill="FFFFFF"/>
        <w:rPr>
          <w:rFonts w:ascii="Tahoma" w:hAnsi="Tahoma" w:cs="Tahoma"/>
          <w:color w:val="000000"/>
          <w:sz w:val="17"/>
          <w:szCs w:val="17"/>
        </w:rPr>
      </w:pPr>
      <w:r>
        <w:rPr>
          <w:rFonts w:ascii="Tahoma" w:hAnsi="Tahoma" w:cs="Tahoma"/>
          <w:color w:val="000000"/>
          <w:sz w:val="17"/>
          <w:szCs w:val="17"/>
        </w:rPr>
        <w:t>ΚΕΦΑΛΑΙΟ Α</w:t>
      </w:r>
      <w:r>
        <w:rPr>
          <w:rFonts w:ascii="Tahoma" w:hAnsi="Tahoma" w:cs="Tahoma"/>
          <w:color w:val="000000"/>
          <w:sz w:val="17"/>
          <w:szCs w:val="17"/>
        </w:rPr>
        <w:br/>
      </w:r>
      <w:bookmarkStart w:id="5" w:name="n16"/>
      <w:bookmarkEnd w:id="5"/>
      <w:r>
        <w:rPr>
          <w:rFonts w:ascii="Tahoma" w:hAnsi="Tahoma" w:cs="Tahoma"/>
          <w:color w:val="000000"/>
          <w:sz w:val="17"/>
          <w:szCs w:val="17"/>
        </w:rPr>
        <w:t>ΣΧΕΣΕΙΣ ΤΟΥ ΦΑΡΜΑΚΟΠΟΙΟΥ ΜΕ ΤΟ ΚΟΙΝΟ</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26</w:t>
      </w:r>
      <w:r>
        <w:rPr>
          <w:rFonts w:ascii="Tahoma" w:hAnsi="Tahoma" w:cs="Tahoma"/>
          <w:color w:val="000000"/>
          <w:sz w:val="17"/>
          <w:szCs w:val="17"/>
        </w:rPr>
        <w:br/>
        <w:t>Ο φαρμακοποιός απαγορεύεται να παρέχει στους πελάτες του ιατρικές συμβουλές και οφείλει να προτρέπει στους ασθενείς πελάτες να επισκεφτούν τον ιατρό για τα προβλήματα της υγείας τους.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27</w:t>
      </w:r>
      <w:r>
        <w:rPr>
          <w:rFonts w:ascii="Tahoma" w:hAnsi="Tahoma" w:cs="Tahoma"/>
          <w:color w:val="000000"/>
          <w:sz w:val="17"/>
          <w:szCs w:val="17"/>
        </w:rPr>
        <w:br/>
        <w:t>Οι φαρμακοποιοί οφείλουν να απαντούν με περίσκεψη στις ερωτήσεις ασθενών ή των οικείων τους αναφορικά με την φύση της νόσου του ασθενούς, την αποτελεσματικότητα των χορηγουμένων φαρμάκων από τον ιατρό και την πιθανή πορεία της νόσου.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28</w:t>
      </w:r>
      <w:r>
        <w:rPr>
          <w:rFonts w:ascii="Tahoma" w:hAnsi="Tahoma" w:cs="Tahoma"/>
          <w:color w:val="000000"/>
          <w:sz w:val="17"/>
          <w:szCs w:val="17"/>
        </w:rPr>
        <w:br/>
        <w:t>Οι φαρμακοποιοί οφείλουν να απέχουν από κάθε διατύπωση γνώμης για την διάγνωση του ιατρού, την πρόγνωση της πορείας και τη θεραπεία της ασθένειας. Ιδίως πρέπει να αποφεύγουν τον σχολιασμό ενώπιον των ασθενών ή των οικείων τους των αποτελεσμάτων των παραϊατρικών εξετάσεων.</w:t>
      </w:r>
      <w:r>
        <w:rPr>
          <w:rFonts w:ascii="Tahoma" w:hAnsi="Tahoma" w:cs="Tahoma"/>
          <w:color w:val="000000"/>
          <w:sz w:val="17"/>
          <w:szCs w:val="17"/>
        </w:rPr>
        <w:br/>
      </w:r>
      <w:r>
        <w:rPr>
          <w:rFonts w:ascii="Tahoma" w:hAnsi="Tahoma" w:cs="Tahoma"/>
          <w:color w:val="000000"/>
          <w:sz w:val="17"/>
          <w:szCs w:val="17"/>
        </w:rPr>
        <w:br/>
      </w:r>
      <w:hyperlink r:id="rId20" w:anchor="top" w:history="1"/>
    </w:p>
    <w:p w:rsidR="00C45017" w:rsidRDefault="00C45017" w:rsidP="00C45017">
      <w:pPr>
        <w:pStyle w:val="txt10dgreenb1"/>
        <w:shd w:val="clear" w:color="auto" w:fill="FFFFFF"/>
        <w:rPr>
          <w:rFonts w:ascii="Tahoma" w:hAnsi="Tahoma" w:cs="Tahoma"/>
          <w:color w:val="000000"/>
          <w:sz w:val="17"/>
          <w:szCs w:val="17"/>
        </w:rPr>
      </w:pPr>
      <w:r>
        <w:rPr>
          <w:rFonts w:ascii="Tahoma" w:hAnsi="Tahoma" w:cs="Tahoma"/>
          <w:color w:val="000000"/>
          <w:sz w:val="17"/>
          <w:szCs w:val="17"/>
        </w:rPr>
        <w:t>ΚΕΦΑΛΑΙΟ Β</w:t>
      </w:r>
      <w:r>
        <w:rPr>
          <w:rFonts w:ascii="Tahoma" w:hAnsi="Tahoma" w:cs="Tahoma"/>
          <w:color w:val="000000"/>
          <w:sz w:val="17"/>
          <w:szCs w:val="17"/>
        </w:rPr>
        <w:br/>
      </w:r>
      <w:bookmarkStart w:id="6" w:name="n17"/>
      <w:bookmarkEnd w:id="6"/>
      <w:r>
        <w:rPr>
          <w:rFonts w:ascii="Tahoma" w:hAnsi="Tahoma" w:cs="Tahoma"/>
          <w:color w:val="000000"/>
          <w:sz w:val="17"/>
          <w:szCs w:val="17"/>
        </w:rPr>
        <w:t>ΣΧΕΣΕΙΣ ΤΟΥ ΦΑΡΜΑΚΟΠΟΙΟΥ ΜΕ ΤΟΥΣ ΛΟΙΠΟΥΣ ΥΓΕΙΟΝΟΜΙΚΟΥΣ ΕΠΙΣΤΗΜΟΝΕΣ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29</w:t>
      </w:r>
      <w:r>
        <w:rPr>
          <w:rFonts w:ascii="Tahoma" w:hAnsi="Tahoma" w:cs="Tahoma"/>
          <w:color w:val="000000"/>
          <w:sz w:val="17"/>
          <w:szCs w:val="17"/>
        </w:rPr>
        <w:br/>
        <w:t>Οι φαρμακοποιοί πρέπει να διατηρούν καλές σχέσεις με τους άλλους υγειονομικούς επιστήμονες και πρέπει να σέβονται την ανεξαρτησία αυτών.</w:t>
      </w:r>
      <w:r>
        <w:rPr>
          <w:rFonts w:ascii="Tahoma" w:hAnsi="Tahoma" w:cs="Tahoma"/>
          <w:color w:val="000000"/>
          <w:sz w:val="17"/>
          <w:szCs w:val="17"/>
        </w:rPr>
        <w:br/>
        <w:t>Επίσης πρέπει να αποφεύγουν κάθε ενέργεια που τείνει να βλάψει τον ιατρό έναντι της πελατείας του.</w:t>
      </w:r>
      <w:r>
        <w:rPr>
          <w:rFonts w:ascii="Tahoma" w:hAnsi="Tahoma" w:cs="Tahoma"/>
          <w:color w:val="000000"/>
          <w:sz w:val="17"/>
          <w:szCs w:val="17"/>
        </w:rPr>
        <w:br/>
      </w:r>
      <w:r>
        <w:rPr>
          <w:rFonts w:ascii="Tahoma" w:hAnsi="Tahoma" w:cs="Tahoma"/>
          <w:color w:val="000000"/>
          <w:sz w:val="17"/>
          <w:szCs w:val="17"/>
        </w:rPr>
        <w:br/>
      </w:r>
      <w:hyperlink r:id="rId21" w:anchor="top" w:history="1"/>
    </w:p>
    <w:p w:rsidR="00C45017" w:rsidRDefault="00C45017" w:rsidP="00C45017">
      <w:pPr>
        <w:pStyle w:val="txt10dgreenb1"/>
        <w:shd w:val="clear" w:color="auto" w:fill="FFFFFF"/>
        <w:rPr>
          <w:rFonts w:ascii="Tahoma" w:hAnsi="Tahoma" w:cs="Tahoma"/>
          <w:color w:val="000000"/>
          <w:sz w:val="17"/>
          <w:szCs w:val="17"/>
        </w:rPr>
      </w:pPr>
      <w:r>
        <w:rPr>
          <w:rFonts w:ascii="Tahoma" w:hAnsi="Tahoma" w:cs="Tahoma"/>
          <w:color w:val="000000"/>
          <w:sz w:val="17"/>
          <w:szCs w:val="17"/>
        </w:rPr>
        <w:t>ΚΕΦΑΛΑΙΟ Γ</w:t>
      </w:r>
      <w:r>
        <w:rPr>
          <w:rFonts w:ascii="Tahoma" w:hAnsi="Tahoma" w:cs="Tahoma"/>
          <w:color w:val="000000"/>
          <w:sz w:val="17"/>
          <w:szCs w:val="17"/>
        </w:rPr>
        <w:br/>
      </w:r>
      <w:bookmarkStart w:id="7" w:name="n18"/>
      <w:bookmarkEnd w:id="7"/>
      <w:r>
        <w:rPr>
          <w:rFonts w:ascii="Tahoma" w:hAnsi="Tahoma" w:cs="Tahoma"/>
          <w:color w:val="000000"/>
          <w:sz w:val="17"/>
          <w:szCs w:val="17"/>
        </w:rPr>
        <w:t>ΣΧΕΣΕΙΣ ΦΑΡΜΑΚΟΠΟΙΩΝ ΜΕΤΑ ΤΩΝ ΒΟΗΘΩΝ ΦΑΡΜΑΚΕΙΩΝ - ΑΣΚΟΥΜΕΝΩΝ ΜΑΘΗΤΩΝ ΚΑΙ ΒΟΗΘΩΝ ΚΑΙ ΤΩΝ ΣΥΝΑΔΕΛΦΩΝ ΦΑΡΜΑΚΟΠΟΙΩΝ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30</w:t>
      </w:r>
      <w:r>
        <w:rPr>
          <w:rFonts w:ascii="Tahoma" w:hAnsi="Tahoma" w:cs="Tahoma"/>
          <w:color w:val="000000"/>
          <w:sz w:val="17"/>
          <w:szCs w:val="17"/>
        </w:rPr>
        <w:br/>
        <w:t>Οι φαρμακοποιοί πρέπει να επιδεικνύουν καλή συμπεριφορά και ευγενή συμπεριφορά προς τους προσλαμβανομένους βοηθούς φαρμακείου. Την αυτή συμπεριφορά και συμφώνως με τ</w:t>
      </w:r>
      <w:r w:rsidR="001B3A1A">
        <w:rPr>
          <w:rFonts w:ascii="Tahoma" w:hAnsi="Tahoma" w:cs="Tahoma"/>
          <w:color w:val="000000"/>
          <w:sz w:val="17"/>
          <w:szCs w:val="17"/>
        </w:rPr>
        <w:t>ις διατάξεις του παρόντος κώδικα</w:t>
      </w:r>
      <w:r>
        <w:rPr>
          <w:rFonts w:ascii="Tahoma" w:hAnsi="Tahoma" w:cs="Tahoma"/>
          <w:color w:val="000000"/>
          <w:sz w:val="17"/>
          <w:szCs w:val="17"/>
        </w:rPr>
        <w:t>ς οφείλουν και οι βοηθοί προς τους φαρμακοποιούς.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lastRenderedPageBreak/>
        <w:t>ΑΡΘΡΟ 31</w:t>
      </w:r>
      <w:r>
        <w:rPr>
          <w:rFonts w:ascii="Tahoma" w:hAnsi="Tahoma" w:cs="Tahoma"/>
          <w:color w:val="000000"/>
          <w:sz w:val="17"/>
          <w:szCs w:val="17"/>
        </w:rPr>
        <w:br/>
        <w:t>1.Οι φαρμακοποιοί που έχουν στο φαρμακείο τους ασκούμενους μαθητές, βοηθούς φαρμακείου, φοιτητές φαρμακευτικής και πτυχιούχους φαρμακοποιούς για την απόκτηση της αδείας ασκήσεως του φαρμακευτικού επαγγέλματος οφείλουν να συμπεριφέρονται προς αυτούς όπως ο δάσκαλος προς τους μαθητές του.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2.Ο ασκών φαρμακοποιός συγχρόνως με την φαρμακευτική εκπαίδευση οφείλει να εμπνεύσει στους ασκούμενους του την αγάπη και τον σεβασμό προς το φαρμακευτικό επάγγελμα-λειτούργημα.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32</w:t>
      </w:r>
      <w:r>
        <w:rPr>
          <w:rFonts w:ascii="Tahoma" w:hAnsi="Tahoma" w:cs="Tahoma"/>
          <w:color w:val="000000"/>
          <w:sz w:val="17"/>
          <w:szCs w:val="17"/>
        </w:rPr>
        <w:br/>
        <w:t>1.Οι φαρμακοποιοί οφείλουν να καταβάλλουν κάθε προσπάθεια για τη δημιουργία συναδελφικού πνεύματος και αμοιβαίας εμπιστοσύνης μεταξύ τους.</w:t>
      </w:r>
      <w:r>
        <w:rPr>
          <w:rFonts w:ascii="Tahoma" w:hAnsi="Tahoma" w:cs="Tahoma"/>
          <w:color w:val="000000"/>
          <w:sz w:val="17"/>
          <w:szCs w:val="17"/>
        </w:rPr>
        <w:br/>
        <w:t>2.Κάθε συμφωνία που συνάπτεται μεταξύ φαρμακοποιών πρέπει να είναι ειλικρινής και δίκαιη.</w:t>
      </w:r>
      <w:r>
        <w:rPr>
          <w:rFonts w:ascii="Tahoma" w:hAnsi="Tahoma" w:cs="Tahoma"/>
          <w:color w:val="000000"/>
          <w:sz w:val="17"/>
          <w:szCs w:val="17"/>
        </w:rPr>
        <w:br/>
        <w:t>3.Οι φαρμακοποιοί οφείλουν να συμμετέχουν στις διαδικασίες λειτουργίας και λήψης αποφάσεως στα συλλογικά όργανα που ανήκουν.</w:t>
      </w:r>
      <w:r>
        <w:rPr>
          <w:rFonts w:ascii="Tahoma" w:hAnsi="Tahoma" w:cs="Tahoma"/>
          <w:color w:val="000000"/>
          <w:sz w:val="17"/>
          <w:szCs w:val="17"/>
        </w:rPr>
        <w:br/>
        <w:t xml:space="preserve">4.Η πιστή τήρηση των αποφάσεων των γενικών συνελεύσεων </w:t>
      </w:r>
      <w:r w:rsidR="001B3A1A">
        <w:rPr>
          <w:rFonts w:ascii="Tahoma" w:hAnsi="Tahoma" w:cs="Tahoma"/>
          <w:color w:val="000000"/>
          <w:sz w:val="17"/>
          <w:szCs w:val="17"/>
        </w:rPr>
        <w:t>εφόσον</w:t>
      </w:r>
      <w:r>
        <w:rPr>
          <w:rFonts w:ascii="Tahoma" w:hAnsi="Tahoma" w:cs="Tahoma"/>
          <w:color w:val="000000"/>
          <w:sz w:val="17"/>
          <w:szCs w:val="17"/>
        </w:rPr>
        <w:t xml:space="preserve"> αυτές αφορούν αντικείμενα με τα οποία η γενική συνέλευση έχει κατά </w:t>
      </w:r>
      <w:proofErr w:type="spellStart"/>
      <w:r>
        <w:rPr>
          <w:rFonts w:ascii="Tahoma" w:hAnsi="Tahoma" w:cs="Tahoma"/>
          <w:color w:val="000000"/>
          <w:sz w:val="17"/>
          <w:szCs w:val="17"/>
        </w:rPr>
        <w:t>νόμον</w:t>
      </w:r>
      <w:proofErr w:type="spellEnd"/>
      <w:r>
        <w:rPr>
          <w:rFonts w:ascii="Tahoma" w:hAnsi="Tahoma" w:cs="Tahoma"/>
          <w:color w:val="000000"/>
          <w:sz w:val="17"/>
          <w:szCs w:val="17"/>
        </w:rPr>
        <w:t xml:space="preserve"> αρμοδιότητα είναι υποχρεωτική για τους φαρμακοποιούς.</w:t>
      </w:r>
      <w:r>
        <w:rPr>
          <w:rFonts w:ascii="Tahoma" w:hAnsi="Tahoma" w:cs="Tahoma"/>
          <w:color w:val="000000"/>
          <w:sz w:val="17"/>
          <w:szCs w:val="17"/>
        </w:rPr>
        <w:br/>
        <w:t>5.Οι φαρμακοποιοί οφείλουν να αναφέρουν στο πειθαρχικό συμβούλιο το συλλόγου τους κάθε ενέργεια συναδέλφου που είναι αντίθετη με τους ισχύοντες νόμους και τα άρθρα του παρόντος Κώδικα Φαρμακευτικής Δεοντολογίας.</w:t>
      </w:r>
      <w:r>
        <w:rPr>
          <w:rFonts w:ascii="Tahoma" w:hAnsi="Tahoma" w:cs="Tahoma"/>
          <w:color w:val="000000"/>
          <w:sz w:val="17"/>
          <w:szCs w:val="17"/>
        </w:rPr>
        <w:br/>
        <w:t>6.Συνιστά αντιδεοντολογική συμπεριφορά του φαρμακοποιού:</w:t>
      </w:r>
      <w:r>
        <w:rPr>
          <w:rFonts w:ascii="Tahoma" w:hAnsi="Tahoma" w:cs="Tahoma"/>
          <w:color w:val="000000"/>
          <w:sz w:val="17"/>
          <w:szCs w:val="17"/>
        </w:rPr>
        <w:br/>
        <w:t>α)</w:t>
      </w:r>
      <w:r w:rsidR="001B3A1A">
        <w:rPr>
          <w:rFonts w:ascii="Tahoma" w:hAnsi="Tahoma" w:cs="Tahoma"/>
          <w:color w:val="000000"/>
          <w:sz w:val="17"/>
          <w:szCs w:val="17"/>
        </w:rPr>
        <w:t xml:space="preserve"> </w:t>
      </w:r>
      <w:r>
        <w:rPr>
          <w:rFonts w:ascii="Tahoma" w:hAnsi="Tahoma" w:cs="Tahoma"/>
          <w:color w:val="000000"/>
          <w:sz w:val="17"/>
          <w:szCs w:val="17"/>
        </w:rPr>
        <w:t>κάθε αστήρικτη καταγγελία που μπορεί να βλάψει άλλον φαρμακοποιό,</w:t>
      </w:r>
      <w:r>
        <w:rPr>
          <w:rFonts w:ascii="Tahoma" w:hAnsi="Tahoma" w:cs="Tahoma"/>
          <w:color w:val="000000"/>
          <w:sz w:val="17"/>
          <w:szCs w:val="17"/>
        </w:rPr>
        <w:br/>
        <w:t>β)</w:t>
      </w:r>
      <w:r w:rsidR="001B3A1A">
        <w:rPr>
          <w:rFonts w:ascii="Tahoma" w:hAnsi="Tahoma" w:cs="Tahoma"/>
          <w:color w:val="000000"/>
          <w:sz w:val="17"/>
          <w:szCs w:val="17"/>
        </w:rPr>
        <w:t xml:space="preserve"> </w:t>
      </w:r>
      <w:r>
        <w:rPr>
          <w:rFonts w:ascii="Tahoma" w:hAnsi="Tahoma" w:cs="Tahoma"/>
          <w:color w:val="000000"/>
          <w:sz w:val="17"/>
          <w:szCs w:val="17"/>
        </w:rPr>
        <w:t>το να επιδιώκει με λόγια ή έργα, έστω και στις ιδιωτικές του συζητήσεις και συναναστροφές, να ζημιώσει τους συναδέλφους του.</w:t>
      </w:r>
      <w:r>
        <w:rPr>
          <w:rFonts w:ascii="Tahoma" w:hAnsi="Tahoma" w:cs="Tahoma"/>
          <w:color w:val="000000"/>
          <w:sz w:val="17"/>
          <w:szCs w:val="17"/>
        </w:rPr>
        <w:br/>
        <w:t>7.Πάσα επαγγελματική διαφορά μεταξύ φαρμακοποιών που δεν μπορεί να τα τακτοποιηθεί με συνεννοήσεις μεταξύ τους ενδείκνυται να άγεται προς επίλυση στο φαρμακευτικό σύλλογο του οποίου είναι μέλη.</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33</w:t>
      </w:r>
      <w:r>
        <w:rPr>
          <w:rFonts w:ascii="Tahoma" w:hAnsi="Tahoma" w:cs="Tahoma"/>
          <w:color w:val="000000"/>
          <w:sz w:val="17"/>
          <w:szCs w:val="17"/>
        </w:rPr>
        <w:br/>
        <w:t>1.Οι φαρμακοποιοί οφείλουν να μην προτρέπουν τους βοηθούς άλλων συναδέλφων τους όπως εγκαταλείψουν αυτούς για να τους προσλάβουν οι ίδιοι.</w:t>
      </w:r>
      <w:r>
        <w:rPr>
          <w:rFonts w:ascii="Tahoma" w:hAnsi="Tahoma" w:cs="Tahoma"/>
          <w:color w:val="000000"/>
          <w:sz w:val="17"/>
          <w:szCs w:val="17"/>
        </w:rPr>
        <w:br/>
        <w:t>2.Σε περίπτωση που εργαζόμενος βοηθός φαρμακείου εκφράζει την επιθυμία να συνεργασθεί σε άλλο φαρμακείο, τότε ο φαρμακοποιός στον οποίο ο βοηθός επιθυμεί να εργασθεί, πρέπει να ενημερώσει τον συνάδελφο του, στον οποίο υπηρετεί ο βοηθός, για την πρόθεσή του αυτή. Κάθε διαφορά που θα προκύψει ενδείκνυται να αχθεί προς επίλυση στο φαρμακευτικό σύλλογο.</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34</w:t>
      </w:r>
      <w:r>
        <w:rPr>
          <w:rFonts w:ascii="Tahoma" w:hAnsi="Tahoma" w:cs="Tahoma"/>
          <w:color w:val="000000"/>
          <w:sz w:val="17"/>
          <w:szCs w:val="17"/>
        </w:rPr>
        <w:br/>
        <w:t>Κάθε παράβαση</w:t>
      </w:r>
      <w:r w:rsidR="001B3A1A">
        <w:rPr>
          <w:rFonts w:ascii="Tahoma" w:hAnsi="Tahoma" w:cs="Tahoma"/>
          <w:color w:val="000000"/>
          <w:sz w:val="17"/>
          <w:szCs w:val="17"/>
        </w:rPr>
        <w:t xml:space="preserve"> των κανόνων του παρόντος Κώδικα</w:t>
      </w:r>
      <w:r>
        <w:rPr>
          <w:rFonts w:ascii="Tahoma" w:hAnsi="Tahoma" w:cs="Tahoma"/>
          <w:color w:val="000000"/>
          <w:sz w:val="17"/>
          <w:szCs w:val="17"/>
        </w:rPr>
        <w:t>ς Ελληνικής Φαρμακευτικής Δεοντολογίας συνεπάγεται την πειθαρχική δίωξη του παραβάτου φαρμακοποιού και την επιβολή των νομίμων κυρώσεων από τα αρμόδια πειθαρχικά όργανα, ανεξαρτήτως άλλων τυχόν κυρώσεων, διοικητικών, ποινικών και αστικών που προβλέπονται από τους κείμενους νόμους.</w:t>
      </w:r>
    </w:p>
    <w:p w:rsidR="00C45017" w:rsidRDefault="005216EA" w:rsidP="00C45017">
      <w:pPr>
        <w:pStyle w:val="Web"/>
        <w:shd w:val="clear" w:color="auto" w:fill="FFFFFF"/>
        <w:rPr>
          <w:rFonts w:ascii="Tahoma" w:hAnsi="Tahoma" w:cs="Tahoma"/>
          <w:color w:val="000000"/>
          <w:sz w:val="17"/>
          <w:szCs w:val="17"/>
        </w:rPr>
      </w:pPr>
      <w:hyperlink r:id="rId22" w:anchor="top" w:history="1"/>
      <w:r w:rsidR="00C45017">
        <w:rPr>
          <w:rFonts w:ascii="Tahoma" w:hAnsi="Tahoma" w:cs="Tahoma"/>
          <w:color w:val="000000"/>
          <w:sz w:val="17"/>
          <w:szCs w:val="17"/>
        </w:rPr>
        <w:br/>
      </w:r>
      <w:r w:rsidR="00C45017">
        <w:rPr>
          <w:rFonts w:ascii="Tahoma" w:hAnsi="Tahoma" w:cs="Tahoma"/>
          <w:color w:val="000000"/>
          <w:sz w:val="17"/>
          <w:szCs w:val="17"/>
        </w:rPr>
        <w:br/>
      </w:r>
      <w:bookmarkStart w:id="8" w:name="n2"/>
      <w:bookmarkEnd w:id="8"/>
      <w:r w:rsidR="00C45017">
        <w:rPr>
          <w:rFonts w:ascii="Tahoma" w:hAnsi="Tahoma" w:cs="Tahoma"/>
          <w:noProof/>
          <w:color w:val="000000"/>
          <w:sz w:val="17"/>
          <w:szCs w:val="17"/>
        </w:rPr>
        <mc:AlternateContent>
          <mc:Choice Requires="wps">
            <w:drawing>
              <wp:inline distT="0" distB="0" distL="0" distR="0" wp14:anchorId="73CB5C6C" wp14:editId="5BA58F99">
                <wp:extent cx="158750" cy="101600"/>
                <wp:effectExtent l="0" t="0" r="0" b="0"/>
                <wp:docPr id="30" name="AutoShape 25" descr="http://www.fsa.gr/Portals/0/Images/velo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Περιγραφή: http://www.fsa.gr/Portals/0/Images/velos1.gif" style="width:12.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" filled="f" stroked="f">
                <o:lock v:ext="edit" aspectratio="t"/>
                <w10:anchorlock/>
              </v:rect>
            </w:pict>
          </mc:Fallback>
        </mc:AlternateContent>
      </w:r>
      <w:r w:rsidR="00C45017">
        <w:rPr>
          <w:rStyle w:val="txt10dgreenb"/>
          <w:rFonts w:ascii="Tahoma" w:hAnsi="Tahoma" w:cs="Tahoma"/>
          <w:color w:val="000000"/>
          <w:sz w:val="17"/>
          <w:szCs w:val="17"/>
        </w:rPr>
        <w:t> ΠΡΟΕΔΡΙΚΟ ΔΙΑΤΑΓΜΑ ΥΠ΄ΑΡΙΘ. 312 (16-9-92) ΦΕΚ</w:t>
      </w:r>
      <w:r w:rsidR="00C45017">
        <w:rPr>
          <w:rFonts w:ascii="Tahoma" w:hAnsi="Tahoma" w:cs="Tahoma"/>
          <w:color w:val="000000"/>
          <w:sz w:val="17"/>
          <w:szCs w:val="17"/>
        </w:rPr>
        <w:br/>
      </w:r>
      <w:r w:rsidR="00C45017">
        <w:rPr>
          <w:rStyle w:val="txt10dgreenb"/>
          <w:rFonts w:ascii="Tahoma" w:hAnsi="Tahoma" w:cs="Tahoma"/>
          <w:color w:val="000000"/>
          <w:sz w:val="17"/>
          <w:szCs w:val="17"/>
        </w:rPr>
        <w:t>       ΟΡΓΑΝΩΣΗ ΚΑΙ ΣΥΓΚΡΟΤΗΣΗ ΤΩΝ ΦΑΡΜΑΚΕΙΩΝ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Ο ΠΡΟΕΔΡΟΣ ΤΗΣ ΕΛΛΗΝΙΚΗΣ ΔΗΜΟΚΡΑΤΙΑΣ</w:t>
      </w:r>
      <w:r>
        <w:rPr>
          <w:rFonts w:ascii="Tahoma" w:hAnsi="Tahoma" w:cs="Tahoma"/>
          <w:color w:val="000000"/>
          <w:sz w:val="17"/>
          <w:szCs w:val="17"/>
        </w:rPr>
        <w:br/>
      </w:r>
      <w:r>
        <w:rPr>
          <w:rFonts w:ascii="Tahoma" w:hAnsi="Tahoma" w:cs="Tahoma"/>
          <w:color w:val="000000"/>
          <w:sz w:val="17"/>
          <w:szCs w:val="17"/>
        </w:rPr>
        <w:br/>
        <w:t>Έχοντας υπ' όψη:</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1.Τις διατάξεις του άρθρου 44 του Ν. 5607/32 (ΦΕΚ 300/Α'/32) και της παρ. 5 του άρθρου 4 του Ν. 1963/1991 (ΦΕΚ 138/Α/91), </w:t>
      </w:r>
      <w:r>
        <w:rPr>
          <w:rFonts w:ascii="Tahoma" w:hAnsi="Tahoma" w:cs="Tahoma"/>
          <w:color w:val="000000"/>
          <w:sz w:val="17"/>
          <w:szCs w:val="17"/>
        </w:rPr>
        <w:br/>
        <w:t>2.Την αριθμ. 404/1992 γνωμοδότηση του Συμβουλίου της Επικρατείας με πρόταση του Υπουργού Υγείας, Πρόνοιας και Κοινωνικών Ασφαλίσεων, αποφασίζουμε:</w:t>
      </w:r>
      <w:r>
        <w:rPr>
          <w:rFonts w:ascii="Tahoma" w:hAnsi="Tahoma" w:cs="Tahoma"/>
          <w:color w:val="000000"/>
          <w:sz w:val="17"/>
          <w:szCs w:val="17"/>
        </w:rPr>
        <w:br/>
      </w:r>
      <w:r>
        <w:rPr>
          <w:rFonts w:ascii="Tahoma" w:hAnsi="Tahoma" w:cs="Tahoma"/>
          <w:color w:val="000000"/>
          <w:sz w:val="17"/>
          <w:szCs w:val="17"/>
        </w:rPr>
        <w:br/>
        <w:t>ΑΡΘΡΟ 1</w:t>
      </w:r>
      <w:r>
        <w:rPr>
          <w:rFonts w:ascii="Tahoma" w:hAnsi="Tahoma" w:cs="Tahoma"/>
          <w:color w:val="000000"/>
          <w:sz w:val="17"/>
          <w:szCs w:val="17"/>
        </w:rPr>
        <w:br/>
        <w:t>1.Στο φαρμακείο:</w:t>
      </w:r>
      <w:r>
        <w:rPr>
          <w:rFonts w:ascii="Tahoma" w:hAnsi="Tahoma" w:cs="Tahoma"/>
          <w:color w:val="000000"/>
          <w:sz w:val="17"/>
          <w:szCs w:val="17"/>
        </w:rPr>
        <w:br/>
        <w:t>α)</w:t>
      </w:r>
      <w:r w:rsidR="00E45F4E">
        <w:rPr>
          <w:rFonts w:ascii="Tahoma" w:hAnsi="Tahoma" w:cs="Tahoma"/>
          <w:color w:val="000000"/>
          <w:sz w:val="17"/>
          <w:szCs w:val="17"/>
        </w:rPr>
        <w:t xml:space="preserve"> </w:t>
      </w:r>
      <w:r>
        <w:rPr>
          <w:rFonts w:ascii="Tahoma" w:hAnsi="Tahoma" w:cs="Tahoma"/>
          <w:color w:val="000000"/>
          <w:sz w:val="17"/>
          <w:szCs w:val="17"/>
        </w:rPr>
        <w:t>Εκτελούνται οι πάσης φύσεως αναγραφόμενες από τους ιατρούς, οδοντίατρους, μαίες και κτηνιάτρους συνταγές και </w:t>
      </w:r>
      <w:r>
        <w:rPr>
          <w:rFonts w:ascii="Tahoma" w:hAnsi="Tahoma" w:cs="Tahoma"/>
          <w:color w:val="000000"/>
          <w:sz w:val="17"/>
          <w:szCs w:val="17"/>
        </w:rPr>
        <w:br/>
        <w:t>β)</w:t>
      </w:r>
      <w:r w:rsidR="00E45F4E">
        <w:rPr>
          <w:rFonts w:ascii="Tahoma" w:hAnsi="Tahoma" w:cs="Tahoma"/>
          <w:color w:val="000000"/>
          <w:sz w:val="17"/>
          <w:szCs w:val="17"/>
        </w:rPr>
        <w:t xml:space="preserve"> </w:t>
      </w:r>
      <w:r>
        <w:rPr>
          <w:rFonts w:ascii="Tahoma" w:hAnsi="Tahoma" w:cs="Tahoma"/>
          <w:color w:val="000000"/>
          <w:sz w:val="17"/>
          <w:szCs w:val="17"/>
        </w:rPr>
        <w:t>Πωλούνται λιανικώς φάρμακα, φαρμακευτικά προϊόντα και φαρμακευτικές ουσίες, και γενικά τα είδη που αναφέρονται στις περιπτώσεις α-ιζ της παρ. 2 του άρθρου 2 του Ν. 1316/83, όπως αυτό αντικαταστάθηκε με το άρθρο 1 του Ν. 1965/1991, εκτός εκείνων που με απόφαση του ΕΟΦ εξαιρεθούν της δικαιοδοσίας των φαρμακείων ως και είδη που επιτρέπονται από άλλες διατάξεις νόμων ή αποφάσεων. Επίσης στα φαρμακεία πωλούνται ελεύθερα είδη ιατρικής γενικής χρήσεως, καλλυντικά, διαιτητικά προϊόντα, γάλατα και τροφές βρεφικής ηλικίας, είδη υγιεινής βρεφών, εγκύων και λεχωϊδών, καλλωπισμού, ορθοπεδικά είδη και μηχανήματα, ιατρικά εργαλεία, μηχανήματα και βοηθήματα.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lastRenderedPageBreak/>
        <w:t>2.Τα φαρμακεία μπορούν να πωλούν και κτηνιατρικά φάρμακα, αλλά στην περίπτωση αυτή πρέπει να διαθέτουν, για φύλαξη και πώληση αυτών, ιδιαίτερη προσθήκη, στην οποία πρέπει να αναγράφεται ευκρινώς, με κεφαλαία γράμματα, η φράση "ΚΤΗΝΙΑΤΡΙΚΑ ΦΑΡΜΑΚΑ".</w:t>
      </w:r>
      <w:r>
        <w:rPr>
          <w:rFonts w:ascii="Tahoma" w:hAnsi="Tahoma" w:cs="Tahoma"/>
          <w:color w:val="000000"/>
          <w:sz w:val="17"/>
          <w:szCs w:val="17"/>
        </w:rPr>
        <w:br/>
        <w:t>3.Η πώληση στα φαρμακεία ξένων αντικείμενων που δεν προβλέπονται από τις ανωτέρω 1 και 2 παραγράφους απαγορεύεται.</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2</w:t>
      </w:r>
      <w:r>
        <w:rPr>
          <w:rFonts w:ascii="Tahoma" w:hAnsi="Tahoma" w:cs="Tahoma"/>
          <w:color w:val="000000"/>
          <w:sz w:val="17"/>
          <w:szCs w:val="17"/>
        </w:rPr>
        <w:br/>
        <w:t>1.Επί της προσόψεως του καταστήματος των φαρμακείων τοποθετείται υποχρεωτικά, εντός φωτεινού πλαισίου, σταυρός πρασίνου χρώματος, στο κέντρο του οποίου μπορεί να υπάρχει η απεικόνιση του συμπλέγματος φαρμακευτικού σκεύους και φιδιού.</w:t>
      </w:r>
      <w:r>
        <w:rPr>
          <w:rFonts w:ascii="Tahoma" w:hAnsi="Tahoma" w:cs="Tahoma"/>
          <w:color w:val="000000"/>
          <w:sz w:val="17"/>
          <w:szCs w:val="17"/>
        </w:rPr>
        <w:br/>
        <w:t>2.Οι φαρμακοποιοί, κατά την ώρα της εργασίας τους υποχρεούνται να φορούν λευκή μπλούζα και στην άνω αριστερή πλευρά αυτής να φέρει σήμα (κονκάρδα) με το ονοματεπώνυμό τους και την ιδιότητά τους. Επίσης λευκές μπλούζες υποχρεούνται να φέρουν και οι αδειούχοι βοηθοί φαρμακείου, με το ονοματεπώνυμό τους και την ιδιότητά τους.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3</w:t>
      </w:r>
      <w:r>
        <w:rPr>
          <w:rFonts w:ascii="Tahoma" w:hAnsi="Tahoma" w:cs="Tahoma"/>
          <w:color w:val="000000"/>
          <w:sz w:val="17"/>
          <w:szCs w:val="17"/>
        </w:rPr>
        <w:br/>
        <w:t>1.Τα φαρμακεία απαραίτητα πρέπει να έχουν:</w:t>
      </w:r>
      <w:r>
        <w:rPr>
          <w:rFonts w:ascii="Tahoma" w:hAnsi="Tahoma" w:cs="Tahoma"/>
          <w:color w:val="000000"/>
          <w:sz w:val="17"/>
          <w:szCs w:val="17"/>
        </w:rPr>
        <w:br/>
        <w:t>α)</w:t>
      </w:r>
      <w:r w:rsidR="00E45F4E">
        <w:rPr>
          <w:rFonts w:ascii="Tahoma" w:hAnsi="Tahoma" w:cs="Tahoma"/>
          <w:color w:val="000000"/>
          <w:sz w:val="17"/>
          <w:szCs w:val="17"/>
        </w:rPr>
        <w:t xml:space="preserve"> </w:t>
      </w:r>
      <w:r>
        <w:rPr>
          <w:rFonts w:ascii="Tahoma" w:hAnsi="Tahoma" w:cs="Tahoma"/>
          <w:color w:val="000000"/>
          <w:sz w:val="17"/>
          <w:szCs w:val="17"/>
        </w:rPr>
        <w:t>Την ισχύουσα Ελληνική Φαρμακοποιία.</w:t>
      </w:r>
      <w:r>
        <w:rPr>
          <w:rFonts w:ascii="Tahoma" w:hAnsi="Tahoma" w:cs="Tahoma"/>
          <w:color w:val="000000"/>
          <w:sz w:val="17"/>
          <w:szCs w:val="17"/>
        </w:rPr>
        <w:br/>
        <w:t>β)</w:t>
      </w:r>
      <w:r w:rsidR="00E45F4E">
        <w:rPr>
          <w:rFonts w:ascii="Tahoma" w:hAnsi="Tahoma" w:cs="Tahoma"/>
          <w:color w:val="000000"/>
          <w:sz w:val="17"/>
          <w:szCs w:val="17"/>
        </w:rPr>
        <w:t xml:space="preserve"> </w:t>
      </w:r>
      <w:r>
        <w:rPr>
          <w:rFonts w:ascii="Tahoma" w:hAnsi="Tahoma" w:cs="Tahoma"/>
          <w:color w:val="000000"/>
          <w:sz w:val="17"/>
          <w:szCs w:val="17"/>
        </w:rPr>
        <w:t>Την διατίμηση φαρμάκων.</w:t>
      </w:r>
      <w:r>
        <w:rPr>
          <w:rFonts w:ascii="Tahoma" w:hAnsi="Tahoma" w:cs="Tahoma"/>
          <w:color w:val="000000"/>
          <w:sz w:val="17"/>
          <w:szCs w:val="17"/>
        </w:rPr>
        <w:br/>
        <w:t>γ)</w:t>
      </w:r>
      <w:r w:rsidR="00E45F4E">
        <w:rPr>
          <w:rFonts w:ascii="Tahoma" w:hAnsi="Tahoma" w:cs="Tahoma"/>
          <w:color w:val="000000"/>
          <w:sz w:val="17"/>
          <w:szCs w:val="17"/>
        </w:rPr>
        <w:t xml:space="preserve"> </w:t>
      </w:r>
      <w:r>
        <w:rPr>
          <w:rFonts w:ascii="Tahoma" w:hAnsi="Tahoma" w:cs="Tahoma"/>
          <w:color w:val="000000"/>
          <w:sz w:val="17"/>
          <w:szCs w:val="17"/>
        </w:rPr>
        <w:t>Το βιβλίο αντιγραφής συνταγών (συνταγολόγιο), στο οποίο αντιγράφονται αυθημερόν οι ειδικές συνταγές ναρκωτικών (δίγραμμες συνταγές), ως επίσης συνταγές ιδιαίτερης σοβαρότητας, κατά την κρίση του φαρμακοποιού, που διευθύνει το φαρμακείο. Σε περίπτωση τήρησης μηχανογραφικού συστήματος στο φαρμακείο, οι προαναφερόμενες συνταγές μπορούν να καταχωρούνται σε μηχανογραφικό έντυπο θεωρημένο από το αρμόδιο Τμήμα ή Διεύθυνση Υγείας της αρμόδιας Νομαρχίας. </w:t>
      </w:r>
      <w:r>
        <w:rPr>
          <w:rFonts w:ascii="Tahoma" w:hAnsi="Tahoma" w:cs="Tahoma"/>
          <w:color w:val="000000"/>
          <w:sz w:val="17"/>
          <w:szCs w:val="17"/>
        </w:rPr>
        <w:br/>
        <w:t>δ)</w:t>
      </w:r>
      <w:r w:rsidR="00E45F4E">
        <w:rPr>
          <w:rFonts w:ascii="Tahoma" w:hAnsi="Tahoma" w:cs="Tahoma"/>
          <w:color w:val="000000"/>
          <w:sz w:val="17"/>
          <w:szCs w:val="17"/>
        </w:rPr>
        <w:t xml:space="preserve"> </w:t>
      </w:r>
      <w:r>
        <w:rPr>
          <w:rFonts w:ascii="Tahoma" w:hAnsi="Tahoma" w:cs="Tahoma"/>
          <w:color w:val="000000"/>
          <w:sz w:val="17"/>
          <w:szCs w:val="17"/>
        </w:rPr>
        <w:t>Βιβλίο ασκουμένων φοιτητών και πτυχιούχων της Φαρμακευτικής. </w:t>
      </w:r>
      <w:r>
        <w:rPr>
          <w:rFonts w:ascii="Tahoma" w:hAnsi="Tahoma" w:cs="Tahoma"/>
          <w:color w:val="000000"/>
          <w:sz w:val="17"/>
          <w:szCs w:val="17"/>
        </w:rPr>
        <w:br/>
        <w:t>ε)</w:t>
      </w:r>
      <w:r w:rsidR="00E45F4E">
        <w:rPr>
          <w:rFonts w:ascii="Tahoma" w:hAnsi="Tahoma" w:cs="Tahoma"/>
          <w:color w:val="000000"/>
          <w:sz w:val="17"/>
          <w:szCs w:val="17"/>
        </w:rPr>
        <w:t xml:space="preserve"> </w:t>
      </w:r>
      <w:r>
        <w:rPr>
          <w:rFonts w:ascii="Tahoma" w:hAnsi="Tahoma" w:cs="Tahoma"/>
          <w:color w:val="000000"/>
          <w:sz w:val="17"/>
          <w:szCs w:val="17"/>
        </w:rPr>
        <w:t>Βιβλίο μαθητών φαρμακείου, στο οποίο αναγράφεται η κίνηση των μαθητών στο φαρμακείο, δηλαδή η ημερομηνία αποχώρησης, η επίδοση των μαθητών και η επιμέλειά τους, κατά τη κρίση του φαρμακοποιού που έχει την υπεύθυνη διεύθυνση του φαρμακείου.</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στ)</w:t>
      </w:r>
      <w:r w:rsidR="00E45F4E">
        <w:rPr>
          <w:rFonts w:ascii="Tahoma" w:hAnsi="Tahoma" w:cs="Tahoma"/>
          <w:color w:val="000000"/>
          <w:sz w:val="17"/>
          <w:szCs w:val="17"/>
        </w:rPr>
        <w:t xml:space="preserve"> </w:t>
      </w:r>
      <w:r>
        <w:rPr>
          <w:rFonts w:ascii="Tahoma" w:hAnsi="Tahoma" w:cs="Tahoma"/>
          <w:color w:val="000000"/>
          <w:sz w:val="17"/>
          <w:szCs w:val="17"/>
        </w:rPr>
        <w:t xml:space="preserve">Βιβλίο Εργαστηρίου, για την αναγραφή των παρασκευαζομένων κάθε φορά, σκευασμάτων και </w:t>
      </w:r>
      <w:proofErr w:type="spellStart"/>
      <w:r>
        <w:rPr>
          <w:rFonts w:ascii="Tahoma" w:hAnsi="Tahoma" w:cs="Tahoma"/>
          <w:color w:val="000000"/>
          <w:sz w:val="17"/>
          <w:szCs w:val="17"/>
        </w:rPr>
        <w:t>αποθέτων</w:t>
      </w:r>
      <w:proofErr w:type="spellEnd"/>
      <w:r>
        <w:rPr>
          <w:rFonts w:ascii="Tahoma" w:hAnsi="Tahoma" w:cs="Tahoma"/>
          <w:color w:val="000000"/>
          <w:sz w:val="17"/>
          <w:szCs w:val="17"/>
        </w:rPr>
        <w:t xml:space="preserve"> φαρμάκων, σύμφωνα με την ισχύουσα Ελληνική Φαρμακοποιία, εφ' όσον αναγράφονται σε αυτή, ή γενικότερα σύμφωνα με τις υποδείξεις της επιστήμης αν αυτά δεν αναγράφονται στην Ελληνική Φαρμακοποιία.</w:t>
      </w:r>
      <w:r>
        <w:rPr>
          <w:rFonts w:ascii="Tahoma" w:hAnsi="Tahoma" w:cs="Tahoma"/>
          <w:color w:val="000000"/>
          <w:sz w:val="17"/>
          <w:szCs w:val="17"/>
        </w:rPr>
        <w:br/>
        <w:t>ζ)</w:t>
      </w:r>
      <w:r w:rsidR="00E45F4E">
        <w:rPr>
          <w:rFonts w:ascii="Tahoma" w:hAnsi="Tahoma" w:cs="Tahoma"/>
          <w:color w:val="000000"/>
          <w:sz w:val="17"/>
          <w:szCs w:val="17"/>
        </w:rPr>
        <w:t xml:space="preserve"> </w:t>
      </w:r>
      <w:r>
        <w:rPr>
          <w:rFonts w:ascii="Tahoma" w:hAnsi="Tahoma" w:cs="Tahoma"/>
          <w:color w:val="000000"/>
          <w:sz w:val="17"/>
          <w:szCs w:val="17"/>
        </w:rPr>
        <w:t>Τα βιβλιάρια ναρκωτικών, για την αναγραφή της κινήσεως αυτών.</w:t>
      </w:r>
      <w:r>
        <w:rPr>
          <w:rFonts w:ascii="Tahoma" w:hAnsi="Tahoma" w:cs="Tahoma"/>
          <w:color w:val="000000"/>
          <w:sz w:val="17"/>
          <w:szCs w:val="17"/>
        </w:rPr>
        <w:br/>
        <w:t>η)</w:t>
      </w:r>
      <w:r w:rsidR="00E45F4E">
        <w:rPr>
          <w:rFonts w:ascii="Tahoma" w:hAnsi="Tahoma" w:cs="Tahoma"/>
          <w:color w:val="000000"/>
          <w:sz w:val="17"/>
          <w:szCs w:val="17"/>
        </w:rPr>
        <w:t xml:space="preserve"> </w:t>
      </w:r>
      <w:r>
        <w:rPr>
          <w:rFonts w:ascii="Tahoma" w:hAnsi="Tahoma" w:cs="Tahoma"/>
          <w:color w:val="000000"/>
          <w:sz w:val="17"/>
          <w:szCs w:val="17"/>
        </w:rPr>
        <w:t>Επιστημονική Βιβλιοθήκη, τα βασικά βιβλία της οποίας ορίζονται με απόφαση του Διοικητικού Συμβουλίου του Πανελληνίου Φαρμακευτικού Συλλόγου.</w:t>
      </w:r>
      <w:r>
        <w:rPr>
          <w:rFonts w:ascii="Tahoma" w:hAnsi="Tahoma" w:cs="Tahoma"/>
          <w:color w:val="000000"/>
          <w:sz w:val="17"/>
          <w:szCs w:val="17"/>
        </w:rPr>
        <w:br/>
        <w:t>2.Τα με στοιχεία γ μέχρι ζ βιβλία που αναφέρονται στην προηγούμενη παράγραφο πρέπει να είναι θεωρημένη, πριν από τη χρησιμοποίηση τους από το τμήμα ή τη Διεύθυνση Υγείας της αρμόδιας Νομαρχίας.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4 </w:t>
      </w:r>
      <w:r>
        <w:rPr>
          <w:rFonts w:ascii="Tahoma" w:hAnsi="Tahoma" w:cs="Tahoma"/>
          <w:color w:val="000000"/>
          <w:sz w:val="17"/>
          <w:szCs w:val="17"/>
          <w:shd w:val="clear" w:color="auto" w:fill="FFFF00"/>
        </w:rPr>
        <w:t>(έχει τροποποιηθεί με τον ν. 4558/2018)</w:t>
      </w:r>
      <w:r>
        <w:rPr>
          <w:rFonts w:ascii="Tahoma" w:hAnsi="Tahoma" w:cs="Tahoma"/>
          <w:color w:val="000000"/>
          <w:sz w:val="17"/>
          <w:szCs w:val="17"/>
        </w:rPr>
        <w:br/>
        <w:t>Κάθε φαρμακείο υποχρεούται να είναι εφοδιασμένο με τα εξής:</w:t>
      </w:r>
      <w:r>
        <w:rPr>
          <w:rFonts w:ascii="Tahoma" w:hAnsi="Tahoma" w:cs="Tahoma"/>
          <w:color w:val="000000"/>
          <w:sz w:val="17"/>
          <w:szCs w:val="17"/>
        </w:rPr>
        <w:br/>
        <w:t>1.Φάρμακα </w:t>
      </w:r>
      <w:r>
        <w:rPr>
          <w:rFonts w:ascii="Tahoma" w:hAnsi="Tahoma" w:cs="Tahoma"/>
          <w:color w:val="000000"/>
          <w:sz w:val="17"/>
          <w:szCs w:val="17"/>
        </w:rPr>
        <w:br/>
        <w:t>α)</w:t>
      </w:r>
      <w:r w:rsidR="00E45F4E">
        <w:rPr>
          <w:rFonts w:ascii="Tahoma" w:hAnsi="Tahoma" w:cs="Tahoma"/>
          <w:color w:val="000000"/>
          <w:sz w:val="17"/>
          <w:szCs w:val="17"/>
        </w:rPr>
        <w:t xml:space="preserve"> </w:t>
      </w:r>
      <w:r>
        <w:rPr>
          <w:rFonts w:ascii="Tahoma" w:hAnsi="Tahoma" w:cs="Tahoma"/>
          <w:color w:val="000000"/>
          <w:sz w:val="17"/>
          <w:szCs w:val="17"/>
        </w:rPr>
        <w:t>Τα καθοριζόμενα από τον Εθνικό Οργανισμό Φαρμάκων φάρμακα, χημικές ουσίες, και δρόγες, της Ελληνικής Φαρμακοποιίας.</w:t>
      </w:r>
      <w:r>
        <w:rPr>
          <w:rFonts w:ascii="Tahoma" w:hAnsi="Tahoma" w:cs="Tahoma"/>
          <w:color w:val="000000"/>
          <w:sz w:val="17"/>
          <w:szCs w:val="17"/>
        </w:rPr>
        <w:br/>
        <w:t>β)</w:t>
      </w:r>
      <w:r w:rsidR="00E45F4E">
        <w:rPr>
          <w:rFonts w:ascii="Tahoma" w:hAnsi="Tahoma" w:cs="Tahoma"/>
          <w:color w:val="000000"/>
          <w:sz w:val="17"/>
          <w:szCs w:val="17"/>
        </w:rPr>
        <w:t xml:space="preserve"> </w:t>
      </w:r>
      <w:r>
        <w:rPr>
          <w:rFonts w:ascii="Tahoma" w:hAnsi="Tahoma" w:cs="Tahoma"/>
          <w:color w:val="000000"/>
          <w:sz w:val="17"/>
          <w:szCs w:val="17"/>
        </w:rPr>
        <w:t xml:space="preserve">Επαρκείς ποσότητες ιδιοσκευασμάτων και σκευασμάτων αντιβιοτικών, </w:t>
      </w:r>
      <w:proofErr w:type="spellStart"/>
      <w:r>
        <w:rPr>
          <w:rFonts w:ascii="Tahoma" w:hAnsi="Tahoma" w:cs="Tahoma"/>
          <w:color w:val="000000"/>
          <w:sz w:val="17"/>
          <w:szCs w:val="17"/>
        </w:rPr>
        <w:t>ορμονούχων</w:t>
      </w:r>
      <w:proofErr w:type="spellEnd"/>
      <w:r>
        <w:rPr>
          <w:rFonts w:ascii="Tahoma" w:hAnsi="Tahoma" w:cs="Tahoma"/>
          <w:color w:val="000000"/>
          <w:sz w:val="17"/>
          <w:szCs w:val="17"/>
        </w:rPr>
        <w:t>, αιμοστατικών, καρδιοτονωτικών, αναλγητικών, θεραπευτικών ορών και λοιπών κυκλοφορούντων φαρμάκων για την κάλυψη των αναγκών του Κοινού, σε συσχετισμό με την πληθυσμιακή πυκνότητα της περιοχής, τη συχνότητα διημερεύσεων και διανυκτερεύσεων αυτού και γενικά την κίνηση εκτελέσεως συνταγών.</w:t>
      </w:r>
      <w:r>
        <w:rPr>
          <w:rFonts w:ascii="Tahoma" w:hAnsi="Tahoma" w:cs="Tahoma"/>
          <w:color w:val="000000"/>
          <w:sz w:val="17"/>
          <w:szCs w:val="17"/>
        </w:rPr>
        <w:br/>
        <w:t>γ)</w:t>
      </w:r>
      <w:r w:rsidR="00E45F4E">
        <w:rPr>
          <w:rFonts w:ascii="Tahoma" w:hAnsi="Tahoma" w:cs="Tahoma"/>
          <w:color w:val="000000"/>
          <w:sz w:val="17"/>
          <w:szCs w:val="17"/>
        </w:rPr>
        <w:t xml:space="preserve"> </w:t>
      </w:r>
      <w:r>
        <w:rPr>
          <w:rFonts w:ascii="Tahoma" w:hAnsi="Tahoma" w:cs="Tahoma"/>
          <w:color w:val="000000"/>
          <w:sz w:val="17"/>
          <w:szCs w:val="17"/>
        </w:rPr>
        <w:t>Καθαρό οξυγόνο σε μεταλλικές φιάλες, έτοιμο για χρήση, μαζί με τ' απαραίτητα εξαρτήματα, για τη χρησιμοποίηση του από τον ασθενή.</w:t>
      </w:r>
      <w:r>
        <w:rPr>
          <w:rFonts w:ascii="Tahoma" w:hAnsi="Tahoma" w:cs="Tahoma"/>
          <w:color w:val="000000"/>
          <w:sz w:val="17"/>
          <w:szCs w:val="17"/>
        </w:rPr>
        <w:br/>
      </w:r>
      <w:r>
        <w:rPr>
          <w:rFonts w:ascii="Tahoma" w:hAnsi="Tahoma" w:cs="Tahoma"/>
          <w:color w:val="000000"/>
          <w:sz w:val="17"/>
          <w:szCs w:val="17"/>
          <w:shd w:val="clear" w:color="auto" w:fill="FFFF00"/>
        </w:rPr>
        <w:t>δ) ( η παρ. δ του π.δ. 312/1992 έχει καταργηθεί με τον ν. 4558/2018)</w:t>
      </w:r>
      <w:r>
        <w:rPr>
          <w:rFonts w:ascii="Tahoma" w:hAnsi="Tahoma" w:cs="Tahoma"/>
          <w:color w:val="000000"/>
          <w:sz w:val="17"/>
          <w:szCs w:val="17"/>
        </w:rPr>
        <w:br/>
        <w:t>ε)</w:t>
      </w:r>
      <w:r w:rsidR="00E45F4E">
        <w:rPr>
          <w:rFonts w:ascii="Tahoma" w:hAnsi="Tahoma" w:cs="Tahoma"/>
          <w:color w:val="000000"/>
          <w:sz w:val="17"/>
          <w:szCs w:val="17"/>
        </w:rPr>
        <w:t xml:space="preserve"> </w:t>
      </w:r>
      <w:r>
        <w:rPr>
          <w:rFonts w:ascii="Tahoma" w:hAnsi="Tahoma" w:cs="Tahoma"/>
          <w:color w:val="000000"/>
          <w:sz w:val="17"/>
          <w:szCs w:val="17"/>
        </w:rPr>
        <w:t>Διάφορα προϊόντα υγειονομικής χρήσεως, όπως σύριγγες, θερμόμετρα, κλύσματα, θερμοφόρες, παγοκύστες, καθετήρες, συσκευές μεταγγίσεως, βελόνες ενέσεων κ.λ.π.</w:t>
      </w:r>
      <w:r>
        <w:rPr>
          <w:rFonts w:ascii="Tahoma" w:hAnsi="Tahoma" w:cs="Tahoma"/>
          <w:color w:val="000000"/>
          <w:sz w:val="17"/>
          <w:szCs w:val="17"/>
        </w:rPr>
        <w:br/>
        <w:t xml:space="preserve">Η ύπαρξη των παραπάνω ειδών σε επαρκείς ποσότητες και η ποικιλία του θα ελέγχονται πάντοτε, τόσο </w:t>
      </w:r>
      <w:proofErr w:type="spellStart"/>
      <w:r>
        <w:rPr>
          <w:rFonts w:ascii="Tahoma" w:hAnsi="Tahoma" w:cs="Tahoma"/>
          <w:color w:val="000000"/>
          <w:sz w:val="17"/>
          <w:szCs w:val="17"/>
        </w:rPr>
        <w:t>τατά</w:t>
      </w:r>
      <w:proofErr w:type="spellEnd"/>
      <w:r>
        <w:rPr>
          <w:rFonts w:ascii="Tahoma" w:hAnsi="Tahoma" w:cs="Tahoma"/>
          <w:color w:val="000000"/>
          <w:sz w:val="17"/>
          <w:szCs w:val="17"/>
        </w:rPr>
        <w:t xml:space="preserve"> την αρχική επιθεώρηση του φαρμακείου, όσο και κατά τις περιοδικές επιθεωρήσεις του, από τα αρμόδια όργανα επιθεωρήσεως του Υπουργείου Υγείας, Πρόνοιας και Κοινωνικών Ασφαλίσεων.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shd w:val="clear" w:color="auto" w:fill="FFFF00"/>
        </w:rPr>
        <w:t>(</w:t>
      </w:r>
      <w:r>
        <w:rPr>
          <w:rStyle w:val="a3"/>
          <w:rFonts w:ascii="Tahoma" w:hAnsi="Tahoma" w:cs="Tahoma"/>
          <w:color w:val="000000"/>
          <w:sz w:val="17"/>
          <w:szCs w:val="17"/>
          <w:shd w:val="clear" w:color="auto" w:fill="FFFF00"/>
        </w:rPr>
        <w:t xml:space="preserve">με τον ν. 4558/2018 προστίθεται στο π.δ. 312/1192 τελευταίο εδάφιο </w:t>
      </w:r>
      <w:proofErr w:type="spellStart"/>
      <w:r>
        <w:rPr>
          <w:rStyle w:val="a3"/>
          <w:rFonts w:ascii="Tahoma" w:hAnsi="Tahoma" w:cs="Tahoma"/>
          <w:color w:val="000000"/>
          <w:sz w:val="17"/>
          <w:szCs w:val="17"/>
          <w:shd w:val="clear" w:color="auto" w:fill="FFFF00"/>
        </w:rPr>
        <w:t>ώς</w:t>
      </w:r>
      <w:proofErr w:type="spellEnd"/>
      <w:r>
        <w:rPr>
          <w:rStyle w:val="a3"/>
          <w:rFonts w:ascii="Tahoma" w:hAnsi="Tahoma" w:cs="Tahoma"/>
          <w:color w:val="000000"/>
          <w:sz w:val="17"/>
          <w:szCs w:val="17"/>
          <w:shd w:val="clear" w:color="auto" w:fill="FFFF00"/>
        </w:rPr>
        <w:t xml:space="preserve"> εξής :</w:t>
      </w:r>
      <w:r>
        <w:rPr>
          <w:rFonts w:ascii="Tahoma" w:hAnsi="Tahoma" w:cs="Tahoma"/>
          <w:color w:val="000000"/>
          <w:sz w:val="17"/>
          <w:szCs w:val="17"/>
          <w:shd w:val="clear" w:color="auto" w:fill="FFFF00"/>
        </w:rPr>
        <w:t> "Κάθε φαρμακείο δύναται να εφοδιάζεται τα από το Κρατικό Μονοπώλιο νομίμως κυκλοφορούντα ναρκωτικά στις ποσότητες που ορίζονται κάθε φορά, με απόφαση του Υπουργού Υγείας.")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br/>
        <w:t>2.Όργανα και σκεύη.</w:t>
      </w:r>
      <w:r>
        <w:rPr>
          <w:rFonts w:ascii="Tahoma" w:hAnsi="Tahoma" w:cs="Tahoma"/>
          <w:color w:val="000000"/>
          <w:sz w:val="17"/>
          <w:szCs w:val="17"/>
        </w:rPr>
        <w:br/>
        <w:t>α)</w:t>
      </w:r>
      <w:r w:rsidR="00E45F4E">
        <w:rPr>
          <w:rFonts w:ascii="Tahoma" w:hAnsi="Tahoma" w:cs="Tahoma"/>
          <w:color w:val="000000"/>
          <w:sz w:val="17"/>
          <w:szCs w:val="17"/>
        </w:rPr>
        <w:t xml:space="preserve"> </w:t>
      </w:r>
      <w:r>
        <w:rPr>
          <w:rFonts w:ascii="Tahoma" w:hAnsi="Tahoma" w:cs="Tahoma"/>
          <w:color w:val="000000"/>
          <w:sz w:val="17"/>
          <w:szCs w:val="17"/>
        </w:rPr>
        <w:t xml:space="preserve">Τουλάχιστον δύο (2) ζυγούς, μετά των αναγκαίων σταθμών, κατά το δεκαδικό σύστημα. Ένα ευπαθή για ζύγιση μικροποσοτήτων, με ευπάθεια 0,005 (5 χιλιοστών) του γραμμαρίου και ένας μικρότερης ευπάθειας για τη ζύγιση μεγαλυτέρων ποσοτήτων μέχρι 20 γραμμάρια. Επίσης ένα ζυγό για τη ζύγιση ουσιών, υγρών και </w:t>
      </w:r>
      <w:r>
        <w:rPr>
          <w:rFonts w:ascii="Tahoma" w:hAnsi="Tahoma" w:cs="Tahoma"/>
          <w:color w:val="000000"/>
          <w:sz w:val="17"/>
          <w:szCs w:val="17"/>
        </w:rPr>
        <w:lastRenderedPageBreak/>
        <w:t>στερεών, και σε ποσότητες άνω του κιλού.</w:t>
      </w:r>
      <w:r>
        <w:rPr>
          <w:rFonts w:ascii="Tahoma" w:hAnsi="Tahoma" w:cs="Tahoma"/>
          <w:color w:val="000000"/>
          <w:sz w:val="17"/>
          <w:szCs w:val="17"/>
        </w:rPr>
        <w:br/>
        <w:t>β)</w:t>
      </w:r>
      <w:r w:rsidR="00E45F4E">
        <w:rPr>
          <w:rFonts w:ascii="Tahoma" w:hAnsi="Tahoma" w:cs="Tahoma"/>
          <w:color w:val="000000"/>
          <w:sz w:val="17"/>
          <w:szCs w:val="17"/>
        </w:rPr>
        <w:t xml:space="preserve"> </w:t>
      </w:r>
      <w:r>
        <w:rPr>
          <w:rFonts w:ascii="Tahoma" w:hAnsi="Tahoma" w:cs="Tahoma"/>
          <w:color w:val="000000"/>
          <w:sz w:val="17"/>
          <w:szCs w:val="17"/>
        </w:rPr>
        <w:t>Ι</w:t>
      </w:r>
      <w:r w:rsidR="00E45F4E">
        <w:rPr>
          <w:rFonts w:ascii="Tahoma" w:hAnsi="Tahoma" w:cs="Tahoma"/>
          <w:color w:val="000000"/>
          <w:sz w:val="17"/>
          <w:szCs w:val="17"/>
        </w:rPr>
        <w:t>ν</w:t>
      </w:r>
      <w:r>
        <w:rPr>
          <w:rFonts w:ascii="Tahoma" w:hAnsi="Tahoma" w:cs="Tahoma"/>
          <w:color w:val="000000"/>
          <w:sz w:val="17"/>
          <w:szCs w:val="17"/>
        </w:rPr>
        <w:t>δία πορσελάνης, λαβίδες, σπαθίδες, κάψες, χωνιά, ογκομετρικού σωλήνες, δοκιμαστικούς σωλήνες, ηθμούς και γενικά κάθε σκεύος, ώστε να μπορεί να εκπληρώνει απρόσκοπτα τον προορισμό του. </w:t>
      </w:r>
      <w:r>
        <w:rPr>
          <w:rFonts w:ascii="Tahoma" w:hAnsi="Tahoma" w:cs="Tahoma"/>
          <w:color w:val="000000"/>
          <w:sz w:val="17"/>
          <w:szCs w:val="17"/>
        </w:rPr>
        <w:br/>
        <w:t>γ)</w:t>
      </w:r>
      <w:r w:rsidR="00E45F4E">
        <w:rPr>
          <w:rFonts w:ascii="Tahoma" w:hAnsi="Tahoma" w:cs="Tahoma"/>
          <w:color w:val="000000"/>
          <w:sz w:val="17"/>
          <w:szCs w:val="17"/>
        </w:rPr>
        <w:t xml:space="preserve"> </w:t>
      </w:r>
      <w:r>
        <w:rPr>
          <w:rFonts w:ascii="Tahoma" w:hAnsi="Tahoma" w:cs="Tahoma"/>
          <w:color w:val="000000"/>
          <w:sz w:val="17"/>
          <w:szCs w:val="17"/>
        </w:rPr>
        <w:t>Ηλεκτρικό ψυγείο.</w:t>
      </w:r>
      <w:r>
        <w:rPr>
          <w:rFonts w:ascii="Tahoma" w:hAnsi="Tahoma" w:cs="Tahoma"/>
          <w:color w:val="000000"/>
          <w:sz w:val="17"/>
          <w:szCs w:val="17"/>
        </w:rPr>
        <w:br/>
        <w:t>δ)</w:t>
      </w:r>
      <w:r w:rsidR="00E45F4E">
        <w:rPr>
          <w:rFonts w:ascii="Tahoma" w:hAnsi="Tahoma" w:cs="Tahoma"/>
          <w:color w:val="000000"/>
          <w:sz w:val="17"/>
          <w:szCs w:val="17"/>
        </w:rPr>
        <w:t xml:space="preserve"> </w:t>
      </w:r>
      <w:r>
        <w:rPr>
          <w:rFonts w:ascii="Tahoma" w:hAnsi="Tahoma" w:cs="Tahoma"/>
          <w:color w:val="000000"/>
          <w:sz w:val="17"/>
          <w:szCs w:val="17"/>
        </w:rPr>
        <w:t>Χρηματοκιβώτιο, σε μόνιμη βάση και ικανού βάρους, ή εντοιχισμένο σιδηροκιβώτιο, που θα είναι και ασφαλισμένο και στις δυο περιπτώσεις, με κλειδιά ασφαλείας ή συνδυασμό γραμμάτων ή αριθμών, για τη φύλαξη των ναρκωτικών, για την οποία αποκλειστικά υπεύθυνος είναι ο αδειούχος φαρμακοποιός.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5</w:t>
      </w:r>
      <w:r>
        <w:rPr>
          <w:rFonts w:ascii="Tahoma" w:hAnsi="Tahoma" w:cs="Tahoma"/>
          <w:color w:val="000000"/>
          <w:sz w:val="17"/>
          <w:szCs w:val="17"/>
        </w:rPr>
        <w:br/>
      </w:r>
      <w:r w:rsidR="00E45F4E">
        <w:rPr>
          <w:rFonts w:ascii="Tahoma" w:hAnsi="Tahoma" w:cs="Tahoma"/>
          <w:color w:val="000000"/>
          <w:sz w:val="17"/>
          <w:szCs w:val="17"/>
        </w:rPr>
        <w:t>Απαγορεύεται</w:t>
      </w:r>
      <w:r>
        <w:rPr>
          <w:rFonts w:ascii="Tahoma" w:hAnsi="Tahoma" w:cs="Tahoma"/>
          <w:color w:val="000000"/>
          <w:sz w:val="17"/>
          <w:szCs w:val="17"/>
        </w:rPr>
        <w:t xml:space="preserve"> η ύπαρξη και λειτουργία μέσα στα φαρμακεία χημικών ή μικροβιολογικών εργαστηρίων, η οπτικών τμημάτων, εκτός αν υπάρχει ειδική προς τούτο άδεια.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6</w:t>
      </w:r>
      <w:r>
        <w:rPr>
          <w:rFonts w:ascii="Tahoma" w:hAnsi="Tahoma" w:cs="Tahoma"/>
          <w:color w:val="000000"/>
          <w:sz w:val="17"/>
          <w:szCs w:val="17"/>
        </w:rPr>
        <w:br/>
        <w:t>1.Οι προσθήκες του φαρμακείου πρέπει να είναι καλής κατασκευής και εμφάνισης.</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br/>
        <w:t>2.Τα υπάρχοντα στο φαρμακείο φάρμακα πρέπει να φυλάσσονται μέσα στις προσθήκες ή τα συρτάρια αυτού, κατά τρόπο που να εξασφαλίζει τη καλή φύλαξη τους. </w:t>
      </w:r>
      <w:r>
        <w:rPr>
          <w:rFonts w:ascii="Tahoma" w:hAnsi="Tahoma" w:cs="Tahoma"/>
          <w:color w:val="000000"/>
          <w:sz w:val="17"/>
          <w:szCs w:val="17"/>
        </w:rPr>
        <w:br/>
      </w:r>
      <w:proofErr w:type="spellStart"/>
      <w:r>
        <w:rPr>
          <w:rFonts w:ascii="Tahoma" w:hAnsi="Tahoma" w:cs="Tahoma"/>
          <w:color w:val="000000"/>
          <w:sz w:val="17"/>
          <w:szCs w:val="17"/>
        </w:rPr>
        <w:t>α)Τα</w:t>
      </w:r>
      <w:proofErr w:type="spellEnd"/>
      <w:r>
        <w:rPr>
          <w:rFonts w:ascii="Tahoma" w:hAnsi="Tahoma" w:cs="Tahoma"/>
          <w:color w:val="000000"/>
          <w:sz w:val="17"/>
          <w:szCs w:val="17"/>
        </w:rPr>
        <w:t xml:space="preserve"> χημικά και οι δρόγες φυλάσσονται σε κατάλληλα δοχεία, στην εξωτερική επιφάνεια των οποίων θα αναγράφεται ελληνικά ή λατινικά η ονομασία του περιεχομένου προϊόντος.</w:t>
      </w:r>
      <w:r>
        <w:rPr>
          <w:rFonts w:ascii="Tahoma" w:hAnsi="Tahoma" w:cs="Tahoma"/>
          <w:color w:val="000000"/>
          <w:sz w:val="17"/>
          <w:szCs w:val="17"/>
        </w:rPr>
        <w:br/>
        <w:t>Η αποθήκευση χημικών φαρμάκων και δρογών πρέπει να είναι σύμφωνη με τις προδιαγραφές που προβλέπονται στην Ελληνική Φαρμακοποιία.</w:t>
      </w:r>
      <w:r>
        <w:rPr>
          <w:rFonts w:ascii="Tahoma" w:hAnsi="Tahoma" w:cs="Tahoma"/>
          <w:color w:val="000000"/>
          <w:sz w:val="17"/>
          <w:szCs w:val="17"/>
        </w:rPr>
        <w:br/>
        <w:t>4.Τα φάρμακα που αναγράφονται στον κατωτέρω πίνακα τοποθετούνται σε ιδιαίτερο </w:t>
      </w:r>
      <w:r>
        <w:rPr>
          <w:rFonts w:ascii="Tahoma" w:hAnsi="Tahoma" w:cs="Tahoma"/>
          <w:color w:val="000000"/>
          <w:sz w:val="17"/>
          <w:szCs w:val="17"/>
        </w:rPr>
        <w:br/>
        <w:t>ερμάριο.</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Πίνακας Φαρμάκων φυλασσομένων μετά προσοχής </w:t>
      </w:r>
      <w:r>
        <w:rPr>
          <w:rFonts w:ascii="Tahoma" w:hAnsi="Tahoma" w:cs="Tahoma"/>
          <w:color w:val="000000"/>
          <w:sz w:val="17"/>
          <w:szCs w:val="17"/>
        </w:rPr>
        <w:br/>
        <w:t xml:space="preserve">1. </w:t>
      </w:r>
      <w:r w:rsidRPr="00C45017">
        <w:rPr>
          <w:rFonts w:ascii="Tahoma" w:hAnsi="Tahoma" w:cs="Tahoma"/>
          <w:color w:val="000000"/>
          <w:sz w:val="17"/>
          <w:szCs w:val="17"/>
          <w:lang w:val="en-US"/>
        </w:rPr>
        <w:t>Acidum aceticum 25. Hydrargyrum 49.Pilocarpinum hydrochloricum</w:t>
      </w:r>
      <w:r w:rsidRPr="00C45017">
        <w:rPr>
          <w:rFonts w:ascii="Tahoma" w:hAnsi="Tahoma" w:cs="Tahoma"/>
          <w:color w:val="000000"/>
          <w:sz w:val="17"/>
          <w:szCs w:val="17"/>
          <w:lang w:val="en-US"/>
        </w:rPr>
        <w:br/>
        <w:t>2. Acidum arenicosum 26. Hydrargyrum benzoicum 50. Plumbum aciticum</w:t>
      </w:r>
      <w:r w:rsidRPr="00C45017">
        <w:rPr>
          <w:rFonts w:ascii="Tahoma" w:hAnsi="Tahoma" w:cs="Tahoma"/>
          <w:color w:val="000000"/>
          <w:sz w:val="17"/>
          <w:szCs w:val="17"/>
          <w:lang w:val="en-US"/>
        </w:rPr>
        <w:br/>
        <w:t>3. Acidum hydrochloricum 27.Hydrargyrum bichloratum 51. Podophyllinum</w:t>
      </w:r>
      <w:r w:rsidRPr="00C45017">
        <w:rPr>
          <w:rFonts w:ascii="Tahoma" w:hAnsi="Tahoma" w:cs="Tahoma"/>
          <w:color w:val="000000"/>
          <w:sz w:val="17"/>
          <w:szCs w:val="17"/>
          <w:lang w:val="en-US"/>
        </w:rPr>
        <w:br/>
        <w:t>4. Acidum nitricum 28. Hydrargyrum bijodatum 52. Pulv. Ipecacuanhae</w:t>
      </w:r>
      <w:r w:rsidRPr="00C45017">
        <w:rPr>
          <w:rFonts w:ascii="Tahoma" w:hAnsi="Tahoma" w:cs="Tahoma"/>
          <w:color w:val="000000"/>
          <w:sz w:val="17"/>
          <w:szCs w:val="17"/>
          <w:lang w:val="en-US"/>
        </w:rPr>
        <w:br/>
        <w:t>5. Acidum sulfruricum 29. Hydrargyrum chloratum 53. Quajacolum liquidum</w:t>
      </w:r>
      <w:r w:rsidRPr="00C45017">
        <w:rPr>
          <w:rFonts w:ascii="Tahoma" w:hAnsi="Tahoma" w:cs="Tahoma"/>
          <w:color w:val="000000"/>
          <w:sz w:val="17"/>
          <w:szCs w:val="17"/>
          <w:lang w:val="en-US"/>
        </w:rPr>
        <w:br/>
        <w:t>6. Andrenalinum 30. Hydrargyrum jodatum 54. Santoninum</w:t>
      </w:r>
      <w:r w:rsidRPr="00C45017">
        <w:rPr>
          <w:rFonts w:ascii="Tahoma" w:hAnsi="Tahoma" w:cs="Tahoma"/>
          <w:color w:val="000000"/>
          <w:sz w:val="17"/>
          <w:szCs w:val="17"/>
          <w:lang w:val="en-US"/>
        </w:rPr>
        <w:br/>
        <w:t>7. Aether 31.Hydrargyrum oxycyanatum 55.Scopolaminum hydrobromicum</w:t>
      </w:r>
      <w:r w:rsidRPr="00C45017">
        <w:rPr>
          <w:rFonts w:ascii="Tahoma" w:hAnsi="Tahoma" w:cs="Tahoma"/>
          <w:color w:val="000000"/>
          <w:sz w:val="17"/>
          <w:szCs w:val="17"/>
          <w:lang w:val="en-US"/>
        </w:rPr>
        <w:br/>
        <w:t>8. Apomorphinum hydrochloricum 32. Hydrargyrum oxydatum 56. Secale Cornutum</w:t>
      </w:r>
      <w:r w:rsidRPr="00C45017">
        <w:rPr>
          <w:rFonts w:ascii="Tahoma" w:hAnsi="Tahoma" w:cs="Tahoma"/>
          <w:color w:val="000000"/>
          <w:sz w:val="17"/>
          <w:szCs w:val="17"/>
          <w:lang w:val="en-US"/>
        </w:rPr>
        <w:br/>
        <w:t>9. Aqua Laurocerasi 33. Hydrargyrum paecipitatum album 57. Semen Strychni</w:t>
      </w:r>
      <w:r w:rsidRPr="00C45017">
        <w:rPr>
          <w:rFonts w:ascii="Tahoma" w:hAnsi="Tahoma" w:cs="Tahoma"/>
          <w:color w:val="000000"/>
          <w:sz w:val="17"/>
          <w:szCs w:val="17"/>
          <w:lang w:val="en-US"/>
        </w:rPr>
        <w:br/>
        <w:t>10. Aqua phenolata (Aq.Carbolica) 34.Hydrargyrum hydrochloricum 58. Sparteinum sulfuricum</w:t>
      </w:r>
      <w:r w:rsidRPr="00C45017">
        <w:rPr>
          <w:rFonts w:ascii="Tahoma" w:hAnsi="Tahoma" w:cs="Tahoma"/>
          <w:color w:val="000000"/>
          <w:sz w:val="17"/>
          <w:szCs w:val="17"/>
          <w:lang w:val="en-US"/>
        </w:rPr>
        <w:br/>
        <w:t>11. Argentum nitricum 35. Iodoformium 59. Stophantinum</w:t>
      </w:r>
      <w:r w:rsidRPr="00C45017">
        <w:rPr>
          <w:rFonts w:ascii="Tahoma" w:hAnsi="Tahoma" w:cs="Tahoma"/>
          <w:color w:val="000000"/>
          <w:sz w:val="17"/>
          <w:szCs w:val="17"/>
          <w:lang w:val="en-US"/>
        </w:rPr>
        <w:br/>
        <w:t>12. Atropinum sulfuricum 36. Iodum 60. Stychninum nitricum</w:t>
      </w:r>
      <w:r w:rsidRPr="00C45017">
        <w:rPr>
          <w:rFonts w:ascii="Tahoma" w:hAnsi="Tahoma" w:cs="Tahoma"/>
          <w:color w:val="000000"/>
          <w:sz w:val="17"/>
          <w:szCs w:val="17"/>
          <w:lang w:val="en-US"/>
        </w:rPr>
        <w:br/>
        <w:t>13. Chloralum hydratum 37. Kalium hydricum 61. Theobrominum</w:t>
      </w:r>
      <w:r w:rsidRPr="00C45017">
        <w:rPr>
          <w:rFonts w:ascii="Tahoma" w:hAnsi="Tahoma" w:cs="Tahoma"/>
          <w:color w:val="000000"/>
          <w:sz w:val="17"/>
          <w:szCs w:val="17"/>
          <w:lang w:val="en-US"/>
        </w:rPr>
        <w:br/>
        <w:t>14. Chloroformium 38. Kalium hypermanganicum 62. Tinctura Belladonnae</w:t>
      </w:r>
      <w:r w:rsidRPr="00C45017">
        <w:rPr>
          <w:rFonts w:ascii="Tahoma" w:hAnsi="Tahoma" w:cs="Tahoma"/>
          <w:color w:val="000000"/>
          <w:sz w:val="17"/>
          <w:szCs w:val="17"/>
          <w:lang w:val="en-US"/>
        </w:rPr>
        <w:br/>
        <w:t>15. Coffeinum 39. Kreosotum 63. Tinctura Crosi</w:t>
      </w:r>
      <w:r w:rsidRPr="00C45017">
        <w:rPr>
          <w:rFonts w:ascii="Tahoma" w:hAnsi="Tahoma" w:cs="Tahoma"/>
          <w:color w:val="000000"/>
          <w:sz w:val="17"/>
          <w:szCs w:val="17"/>
          <w:lang w:val="en-US"/>
        </w:rPr>
        <w:br/>
        <w:t>16. Cresolum 40. Natrium arsenicicum 64. Tinctura Digitalis</w:t>
      </w:r>
      <w:r w:rsidRPr="00C45017">
        <w:rPr>
          <w:rFonts w:ascii="Tahoma" w:hAnsi="Tahoma" w:cs="Tahoma"/>
          <w:color w:val="000000"/>
          <w:sz w:val="17"/>
          <w:szCs w:val="17"/>
          <w:lang w:val="en-US"/>
        </w:rPr>
        <w:br/>
        <w:t>17. Curpum solfuricum 41. Natrium casodylicum 65. Tinctura Strychni</w:t>
      </w:r>
      <w:r w:rsidRPr="00C45017">
        <w:rPr>
          <w:rFonts w:ascii="Tahoma" w:hAnsi="Tahoma" w:cs="Tahoma"/>
          <w:color w:val="000000"/>
          <w:sz w:val="17"/>
          <w:szCs w:val="17"/>
          <w:lang w:val="en-US"/>
        </w:rPr>
        <w:br/>
        <w:t>18. Emetinum 42. Natrium hydricum 66. Veratrinum</w:t>
      </w:r>
      <w:r w:rsidRPr="00C45017">
        <w:rPr>
          <w:rFonts w:ascii="Tahoma" w:hAnsi="Tahoma" w:cs="Tahoma"/>
          <w:color w:val="000000"/>
          <w:sz w:val="17"/>
          <w:szCs w:val="17"/>
          <w:lang w:val="en-US"/>
        </w:rPr>
        <w:br/>
        <w:t>19. Ergotimum (extract.Secal cornut.) 43.Nitroglycerinum Solut (Trintirin 1%) 67. Zincum chloratum </w:t>
      </w:r>
      <w:r w:rsidRPr="00C45017">
        <w:rPr>
          <w:rFonts w:ascii="Tahoma" w:hAnsi="Tahoma" w:cs="Tahoma"/>
          <w:color w:val="000000"/>
          <w:sz w:val="17"/>
          <w:szCs w:val="17"/>
          <w:lang w:val="en-US"/>
        </w:rPr>
        <w:br/>
        <w:t>20. Extractum Belladonnae 44. Novocainum 68. Zincum phosphoratum</w:t>
      </w:r>
      <w:r w:rsidRPr="00C45017">
        <w:rPr>
          <w:rFonts w:ascii="Tahoma" w:hAnsi="Tahoma" w:cs="Tahoma"/>
          <w:color w:val="000000"/>
          <w:sz w:val="17"/>
          <w:szCs w:val="17"/>
          <w:lang w:val="en-US"/>
        </w:rPr>
        <w:br/>
        <w:t>21. Extractum Ipecacuanhae fluid 45. Oleum Sinapis 69. Zincum sulfuticum</w:t>
      </w:r>
      <w:r w:rsidRPr="00C45017">
        <w:rPr>
          <w:rFonts w:ascii="Tahoma" w:hAnsi="Tahoma" w:cs="Tahoma"/>
          <w:color w:val="000000"/>
          <w:sz w:val="17"/>
          <w:szCs w:val="17"/>
          <w:lang w:val="en-US"/>
        </w:rPr>
        <w:br/>
        <w:t xml:space="preserve">22. Extractum Strychni 46. Phenacetinum 70. </w:t>
      </w:r>
      <w:r>
        <w:rPr>
          <w:rFonts w:ascii="Tahoma" w:hAnsi="Tahoma" w:cs="Tahoma"/>
          <w:color w:val="000000"/>
          <w:sz w:val="17"/>
          <w:szCs w:val="17"/>
        </w:rPr>
        <w:t>Zincum velerianicum </w:t>
      </w:r>
      <w:r>
        <w:rPr>
          <w:rFonts w:ascii="Tahoma" w:hAnsi="Tahoma" w:cs="Tahoma"/>
          <w:color w:val="000000"/>
          <w:sz w:val="17"/>
          <w:szCs w:val="17"/>
        </w:rPr>
        <w:br/>
        <w:t>23. Folium Belladonnae 47. Pherolum </w:t>
      </w:r>
      <w:r>
        <w:rPr>
          <w:rFonts w:ascii="Tahoma" w:hAnsi="Tahoma" w:cs="Tahoma"/>
          <w:color w:val="000000"/>
          <w:sz w:val="17"/>
          <w:szCs w:val="17"/>
        </w:rPr>
        <w:br/>
        <w:t>24. Formaldehydum 48.Physostigmizum salicylicum</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5.Τα ιδιοσκευάσματα και τα τυποποιημένα φαρμακοτεχνικά σκευάσματα φυλάσσονται στο φαρμακοπωλείο, σύμφωνα με τις υποδείξεις της επιστήμης και των οδηγιών του παρασκευαστού που αναγράφονται στη συσκευασία αυτών.</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7</w:t>
      </w:r>
      <w:r>
        <w:rPr>
          <w:rFonts w:ascii="Tahoma" w:hAnsi="Tahoma" w:cs="Tahoma"/>
          <w:color w:val="000000"/>
          <w:sz w:val="17"/>
          <w:szCs w:val="17"/>
        </w:rPr>
        <w:br/>
        <w:t>1.Το φαρμακείο πρέπει να συγκεντρώνει όλες τις προϋποθέσεις και τους όρους του Υγειονομικού Κανονισμού, ως προς την ύδρευση, αποχέτευση, χώρους υγιεινής κ.λ.π.</w:t>
      </w:r>
      <w:r>
        <w:rPr>
          <w:rFonts w:ascii="Tahoma" w:hAnsi="Tahoma" w:cs="Tahoma"/>
          <w:color w:val="000000"/>
          <w:sz w:val="17"/>
          <w:szCs w:val="17"/>
        </w:rPr>
        <w:br/>
        <w:t>2.Στο φαρμακοπωλείο εκτός από τις προσθήκες πρέπει να υπάρχει κατάλληλη τράπεζα (πάγκος) για την εκτέλεση των συνταγών.</w:t>
      </w:r>
      <w:r>
        <w:rPr>
          <w:rFonts w:ascii="Tahoma" w:hAnsi="Tahoma" w:cs="Tahoma"/>
          <w:color w:val="000000"/>
          <w:sz w:val="17"/>
          <w:szCs w:val="17"/>
        </w:rPr>
        <w:br/>
        <w:t>3.Στο εργαστήριο του φαρμακείου, που αποτελεί ανεξάρτητο χώρο κυρίας χρήσης, ευρίσκεται τράπεζα εργασίας για την Παρασκευή των Γαληνικών φαρμάκων και των διαφόρων φαρμακευτικών συσκευασιών και είναι οπλισμένο με νεροχύτη και προσθήκες με συρτάρια. </w:t>
      </w:r>
      <w:r>
        <w:rPr>
          <w:rFonts w:ascii="Tahoma" w:hAnsi="Tahoma" w:cs="Tahoma"/>
          <w:color w:val="000000"/>
          <w:sz w:val="17"/>
          <w:szCs w:val="17"/>
        </w:rPr>
        <w:br/>
        <w:t xml:space="preserve">Στο εργαστήριο φυλάσσονται οι χημικές ουσίες, τα απόθετα φάρμακα, τα αντιδραστήρια και τα όργανα και σκεύη που χρησιμοποιούνται για την Παρασκευή των παραπάνω προϊόντων. Το εργαστήριο πρέπει να διαθέτει </w:t>
      </w:r>
      <w:r>
        <w:rPr>
          <w:rFonts w:ascii="Tahoma" w:hAnsi="Tahoma" w:cs="Tahoma"/>
          <w:color w:val="000000"/>
          <w:sz w:val="17"/>
          <w:szCs w:val="17"/>
        </w:rPr>
        <w:lastRenderedPageBreak/>
        <w:t>συσκευές για θέρμανση ουσιών. Απαγορεύεται η χρησιμοποίηση του εργαστηρίου ως αποθήκης και η τοποθέτηση σ' αυτό αντικειμένων ξένων προς τις εργαστηριακές ανάγκες του φαρμακείου.</w:t>
      </w:r>
      <w:r>
        <w:rPr>
          <w:rFonts w:ascii="Tahoma" w:hAnsi="Tahoma" w:cs="Tahoma"/>
          <w:color w:val="000000"/>
          <w:sz w:val="17"/>
          <w:szCs w:val="17"/>
        </w:rPr>
        <w:br/>
        <w:t>4.Το φαρμακοπωλείο και το εργαστήριο του φαρμακείου πρέπει να διατηρούνται σε απόλυτη καθαριότητα και τάξη.</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8</w:t>
      </w:r>
      <w:r>
        <w:rPr>
          <w:rFonts w:ascii="Tahoma" w:hAnsi="Tahoma" w:cs="Tahoma"/>
          <w:color w:val="000000"/>
          <w:sz w:val="17"/>
          <w:szCs w:val="17"/>
        </w:rPr>
        <w:br/>
        <w:t>1.Οι συνταγές των ιατρών που ασκούν νομίμως την ιατρική στην Ελλάδα, εκτελούνται υποχρεωτικά, αποκλειστικά και μόνο στα λειτουργούντα φαρμακεία.</w:t>
      </w:r>
      <w:r>
        <w:rPr>
          <w:rFonts w:ascii="Tahoma" w:hAnsi="Tahoma" w:cs="Tahoma"/>
          <w:color w:val="000000"/>
          <w:sz w:val="17"/>
          <w:szCs w:val="17"/>
        </w:rPr>
        <w:br/>
        <w:t>2.Κάθε συνταγή πρέπει να φέρει με έντυπα στοιχεία το ονοματεπώνυμο του ιατρού, την ειδικότητα του, τη διεύθυνσή του και το τηλέφωνο του, ως επίσης την ημερομηνία εκδόσεως της, την υπογραφή του και την σφραγίδα του.</w:t>
      </w:r>
      <w:r>
        <w:rPr>
          <w:rFonts w:ascii="Tahoma" w:hAnsi="Tahoma" w:cs="Tahoma"/>
          <w:color w:val="000000"/>
          <w:sz w:val="17"/>
          <w:szCs w:val="17"/>
        </w:rPr>
        <w:br/>
        <w:t xml:space="preserve">3.Συνταγές στις οποίες αναγράφεται δόση μεγαλύτερη της αναγραφόμενης στη φαρμακοποιία ανωτάτης επιτρεπομένης θεραπευτικής δόσεως εκτελούνται μόνον, αν η αναγραφόμενη συνταγή δόση υπογραμμίζεται από τον ιατρό και τίθεται σ' αυτή το σημείο: (1), μετά νέας υπογραφής του ιατρού. Σε περίπτωση αμφιβολιών, ως προς την γνησιότητα της συνταγής, το είδος του χορηγούμενου φαρμάκου και την ποσότητα αυτού, ο φαρμακοποιός οφείλει πριν την εκτέλεση αυτής, να επικοινωνήσει με τον </w:t>
      </w:r>
      <w:proofErr w:type="spellStart"/>
      <w:r>
        <w:rPr>
          <w:rFonts w:ascii="Tahoma" w:hAnsi="Tahoma" w:cs="Tahoma"/>
          <w:color w:val="000000"/>
          <w:sz w:val="17"/>
          <w:szCs w:val="17"/>
        </w:rPr>
        <w:t>εκδόσαντο</w:t>
      </w:r>
      <w:proofErr w:type="spellEnd"/>
      <w:r>
        <w:rPr>
          <w:rFonts w:ascii="Tahoma" w:hAnsi="Tahoma" w:cs="Tahoma"/>
          <w:color w:val="000000"/>
          <w:sz w:val="17"/>
          <w:szCs w:val="17"/>
        </w:rPr>
        <w:t xml:space="preserve"> αυτήν ιατρό και αν δεν τον ανεύρει να θέσει δόση που να μην υπερβαίνει την ανώτατη από αυτή που ορίζεται στην φαρμακοποιία, ή να χορηγήσει το αναγραφόμενο ιδιοσκεύασμα σε ποσότητα της μικρότερης </w:t>
      </w:r>
      <w:proofErr w:type="spellStart"/>
      <w:r>
        <w:rPr>
          <w:rFonts w:ascii="Tahoma" w:hAnsi="Tahoma" w:cs="Tahoma"/>
          <w:color w:val="000000"/>
          <w:sz w:val="17"/>
          <w:szCs w:val="17"/>
        </w:rPr>
        <w:t>κυκλοφορευούσης</w:t>
      </w:r>
      <w:proofErr w:type="spellEnd"/>
      <w:r>
        <w:rPr>
          <w:rFonts w:ascii="Tahoma" w:hAnsi="Tahoma" w:cs="Tahoma"/>
          <w:color w:val="000000"/>
          <w:sz w:val="17"/>
          <w:szCs w:val="17"/>
        </w:rPr>
        <w:t xml:space="preserve"> συσκευασίας, ή της μικρότερης σε περιεκτικότητα δραστικής ουσίας, μορφής, με την υποχρέωση πάντοτε να ειδοποιήσει εγκαίρως τον ιατρό που εξέδωσε αυτή. </w:t>
      </w:r>
      <w:r>
        <w:rPr>
          <w:rFonts w:ascii="Tahoma" w:hAnsi="Tahoma" w:cs="Tahoma"/>
          <w:color w:val="000000"/>
          <w:sz w:val="17"/>
          <w:szCs w:val="17"/>
        </w:rPr>
        <w:br/>
        <w:t>Αν η συνταγή είναι δυσανάγνωστη, ή όταν ο φαρμακοποιός βάσιμα υποπτεύεται ότι έγινε λάθος κατά την σύνταξή της, ο ίδιος οφείλει προς την εκτέλεση της να συνεννοηθεί με τον ιατρό που την εξέδωσε.</w:t>
      </w:r>
      <w:r>
        <w:rPr>
          <w:rFonts w:ascii="Tahoma" w:hAnsi="Tahoma" w:cs="Tahoma"/>
          <w:color w:val="000000"/>
          <w:sz w:val="17"/>
          <w:szCs w:val="17"/>
        </w:rPr>
        <w:br/>
        <w:t>4.Κατά την εκτέλεση συνταγών των ασφαλισμένων και των μελών αυτών, του Δημοσίου και των Ασφαλιστικών Οργανισμών και Ταμείων, εφαρμόζονται, επί πλέον και οι ειδικοί όροι της μετ' αυτών συμβάσεως, εφ' όσον αυτοί δεν αντιβαίνουν στις διατάξεις του παρόντος.</w:t>
      </w:r>
      <w:r>
        <w:rPr>
          <w:rFonts w:ascii="Tahoma" w:hAnsi="Tahoma" w:cs="Tahoma"/>
          <w:color w:val="000000"/>
          <w:sz w:val="17"/>
          <w:szCs w:val="17"/>
        </w:rPr>
        <w:br/>
      </w:r>
      <w:r>
        <w:rPr>
          <w:rFonts w:ascii="Tahoma" w:hAnsi="Tahoma" w:cs="Tahoma"/>
          <w:color w:val="000000"/>
          <w:sz w:val="17"/>
          <w:szCs w:val="17"/>
        </w:rPr>
        <w:br/>
        <w:t>ΑΡΘΡΟ 9</w:t>
      </w:r>
      <w:r>
        <w:rPr>
          <w:rFonts w:ascii="Tahoma" w:hAnsi="Tahoma" w:cs="Tahoma"/>
          <w:color w:val="000000"/>
          <w:sz w:val="17"/>
          <w:szCs w:val="17"/>
        </w:rPr>
        <w:br/>
        <w:t>Οι συνταγές εκτελούνται από τον αδειούχο φαρμακοποιό, ή τον νόμιμο αντικαταστάτη του.</w:t>
      </w:r>
      <w:r>
        <w:rPr>
          <w:rFonts w:ascii="Tahoma" w:hAnsi="Tahoma" w:cs="Tahoma"/>
          <w:color w:val="000000"/>
          <w:sz w:val="17"/>
          <w:szCs w:val="17"/>
        </w:rPr>
        <w:br/>
        <w:t>Ο φαρμακοποιός που εξετέλεσε τη συνταγή υπογράφει και σφραγίζει αυτή με την προσωπική του σφραγίδα.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10</w:t>
      </w:r>
      <w:r>
        <w:rPr>
          <w:rFonts w:ascii="Tahoma" w:hAnsi="Tahoma" w:cs="Tahoma"/>
          <w:color w:val="000000"/>
          <w:sz w:val="17"/>
          <w:szCs w:val="17"/>
        </w:rPr>
        <w:br/>
        <w:t>Οι θεσπιζόμενες με το παρόν διάταγμα υποχρεώσεις, επιβάλλονται και επί των φαρμακείων που λειτουργούν από την έναρξη της ισχύος του εν λόγω διατάγματος. Κατ' εξαίρεση οι αδειούχοι - υπεύθυνοι φαρμακοποιοί των λειτουργούντων φαρμακείων υποχρεούνται να συμμορφωθούν προς την κατά την παρ. 1 του άρθρου 2 του παρόντος υποχρέωση, καθώς και προς τις υποχρεώσεις των παρ.2 και 4 του άρθρου 4 του Ν. 1963/1991, μέχρι 31.12.1993.</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11</w:t>
      </w:r>
      <w:r>
        <w:rPr>
          <w:rFonts w:ascii="Tahoma" w:hAnsi="Tahoma" w:cs="Tahoma"/>
          <w:color w:val="000000"/>
          <w:sz w:val="17"/>
          <w:szCs w:val="17"/>
        </w:rPr>
        <w:br/>
        <w:t>Από τις ισχύος του παρόντος καταργούνται:</w:t>
      </w:r>
      <w:r>
        <w:rPr>
          <w:rFonts w:ascii="Tahoma" w:hAnsi="Tahoma" w:cs="Tahoma"/>
          <w:color w:val="000000"/>
          <w:sz w:val="17"/>
          <w:szCs w:val="17"/>
        </w:rPr>
        <w:br/>
        <w:t>Τα άρθρα 9, 10 και 11 του Π.Δ/τος 3/1930 (ΦΕΚ 367/Α'/30) "περί καταρτισμού των φαρμακείων".</w:t>
      </w:r>
      <w:r>
        <w:rPr>
          <w:rFonts w:ascii="Tahoma" w:hAnsi="Tahoma" w:cs="Tahoma"/>
          <w:color w:val="000000"/>
          <w:sz w:val="17"/>
          <w:szCs w:val="17"/>
        </w:rPr>
        <w:br/>
        <w:t>Το Β' Δ/γμα 675/1968 (ΦΕΚ 239/Α'/68) "περί οργανώσεως και συγκροτήσεως των φαρμακείων".</w:t>
      </w:r>
      <w:r>
        <w:rPr>
          <w:rFonts w:ascii="Tahoma" w:hAnsi="Tahoma" w:cs="Tahoma"/>
          <w:color w:val="000000"/>
          <w:sz w:val="17"/>
          <w:szCs w:val="17"/>
        </w:rPr>
        <w:br/>
        <w:t>Το άρθρο 2 του Π.Δ/τος 1131/80 (ΦΕΚ 284/Α'/90) "περί του τρόπου διαθέσεως φαρμακευτικών ιδιοσκευασμάτων κ.τ.λ."</w:t>
      </w:r>
      <w:r>
        <w:rPr>
          <w:rFonts w:ascii="Tahoma" w:hAnsi="Tahoma" w:cs="Tahoma"/>
          <w:color w:val="000000"/>
          <w:sz w:val="17"/>
          <w:szCs w:val="17"/>
        </w:rPr>
        <w:br/>
        <w:t>Στον Υπουργό Υγείας, Πρόνοιας και των Κοινωνικών Ασφαλίσεων αναθέτουμε τη δημοσίευση και εκτέλεση του παρόντος Διατάγματος.</w:t>
      </w:r>
    </w:p>
    <w:p w:rsidR="00C45017" w:rsidRDefault="005216EA" w:rsidP="00C45017">
      <w:pPr>
        <w:pStyle w:val="Web"/>
        <w:shd w:val="clear" w:color="auto" w:fill="FFFFFF"/>
        <w:rPr>
          <w:rFonts w:ascii="Tahoma" w:hAnsi="Tahoma" w:cs="Tahoma"/>
          <w:color w:val="000000"/>
          <w:sz w:val="17"/>
          <w:szCs w:val="17"/>
        </w:rPr>
      </w:pPr>
      <w:hyperlink r:id="rId23" w:anchor="top" w:history="1"/>
      <w:r w:rsidR="00C45017">
        <w:rPr>
          <w:rFonts w:ascii="Tahoma" w:hAnsi="Tahoma" w:cs="Tahoma"/>
          <w:color w:val="000000"/>
          <w:sz w:val="17"/>
          <w:szCs w:val="17"/>
        </w:rPr>
        <w:br/>
      </w:r>
      <w:r w:rsidR="00C45017">
        <w:rPr>
          <w:rFonts w:ascii="Tahoma" w:hAnsi="Tahoma" w:cs="Tahoma"/>
          <w:color w:val="000000"/>
          <w:sz w:val="17"/>
          <w:szCs w:val="17"/>
        </w:rPr>
        <w:br/>
      </w:r>
      <w:bookmarkStart w:id="9" w:name="n3"/>
      <w:bookmarkEnd w:id="9"/>
      <w:r w:rsidR="00C45017">
        <w:rPr>
          <w:rFonts w:ascii="Tahoma" w:hAnsi="Tahoma" w:cs="Tahoma"/>
          <w:b/>
          <w:bCs/>
          <w:noProof/>
          <w:color w:val="000000"/>
          <w:sz w:val="17"/>
          <w:szCs w:val="17"/>
        </w:rPr>
        <mc:AlternateContent>
          <mc:Choice Requires="wps">
            <w:drawing>
              <wp:inline distT="0" distB="0" distL="0" distR="0" wp14:anchorId="4455AEA4" wp14:editId="2619A90A">
                <wp:extent cx="158750" cy="101600"/>
                <wp:effectExtent l="0" t="0" r="0" b="0"/>
                <wp:docPr id="29" name="AutoShape 26" descr="http://www.fsa.gr/Portals/0/Images/velo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Περιγραφή: http://www.fsa.gr/Portals/0/Images/velos1.gif" style="width:12.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" filled="f" stroked="f">
                <o:lock v:ext="edit" aspectratio="t"/>
                <w10:anchorlock/>
              </v:rect>
            </w:pict>
          </mc:Fallback>
        </mc:AlternateContent>
      </w:r>
      <w:r w:rsidR="00C45017">
        <w:rPr>
          <w:rStyle w:val="txt10dgreenb"/>
          <w:rFonts w:ascii="Tahoma" w:hAnsi="Tahoma" w:cs="Tahoma"/>
          <w:b/>
          <w:bCs/>
          <w:color w:val="000000"/>
          <w:sz w:val="17"/>
          <w:szCs w:val="17"/>
        </w:rPr>
        <w:t> ΆΡΘΡΑ  2,9,10,12,13,14,15,16,17  ΤΟΥ ΝΟΜΟΥ 1963/91 </w:t>
      </w:r>
    </w:p>
    <w:p w:rsidR="00C45017" w:rsidRDefault="005216EA" w:rsidP="00C45017">
      <w:pPr>
        <w:pStyle w:val="Web"/>
        <w:shd w:val="clear" w:color="auto" w:fill="FFFFFF"/>
        <w:rPr>
          <w:rFonts w:ascii="Tahoma" w:hAnsi="Tahoma" w:cs="Tahoma"/>
          <w:color w:val="000000"/>
          <w:sz w:val="17"/>
          <w:szCs w:val="17"/>
        </w:rPr>
      </w:pPr>
      <w:hyperlink r:id="rId24" w:anchor="top" w:history="1"/>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  </w:t>
      </w:r>
      <w:hyperlink r:id="rId25" w:anchor="n3" w:history="1"/>
      <w:r>
        <w:rPr>
          <w:rFonts w:ascii="Tahoma" w:hAnsi="Tahoma" w:cs="Tahoma"/>
          <w:color w:val="000000"/>
          <w:sz w:val="17"/>
          <w:szCs w:val="17"/>
        </w:rPr>
        <w:br/>
      </w:r>
      <w:r>
        <w:rPr>
          <w:rStyle w:val="txt10dgreenb"/>
          <w:rFonts w:ascii="Tahoma" w:hAnsi="Tahoma" w:cs="Tahoma"/>
          <w:color w:val="000000"/>
          <w:sz w:val="17"/>
          <w:szCs w:val="17"/>
        </w:rPr>
        <w:t>ΑΡΘΡΟ 2</w:t>
      </w:r>
      <w:r>
        <w:rPr>
          <w:rFonts w:ascii="Tahoma" w:hAnsi="Tahoma" w:cs="Tahoma"/>
          <w:color w:val="000000"/>
          <w:sz w:val="17"/>
          <w:szCs w:val="17"/>
        </w:rPr>
        <w:br/>
      </w:r>
      <w:r>
        <w:rPr>
          <w:rStyle w:val="txt10dgreenb"/>
          <w:rFonts w:ascii="Tahoma" w:hAnsi="Tahoma" w:cs="Tahoma"/>
          <w:color w:val="000000"/>
          <w:sz w:val="17"/>
          <w:szCs w:val="17"/>
        </w:rPr>
        <w:t>ΑΝΑΛΟΓΙΕΣ ΠΛΗΘΥΣΜΟΥ</w:t>
      </w:r>
      <w:r>
        <w:rPr>
          <w:rFonts w:ascii="Tahoma" w:hAnsi="Tahoma" w:cs="Tahoma"/>
          <w:color w:val="000000"/>
          <w:sz w:val="17"/>
          <w:szCs w:val="17"/>
        </w:rPr>
        <w:br/>
      </w:r>
      <w:r>
        <w:rPr>
          <w:rStyle w:val="a4"/>
          <w:rFonts w:ascii="Tahoma" w:hAnsi="Tahoma" w:cs="Tahoma"/>
          <w:color w:val="000000"/>
          <w:sz w:val="17"/>
          <w:szCs w:val="17"/>
        </w:rPr>
        <w:t>  καταργείται όλο το άρθρο και αντικαθίσταται από άρθρο 13, παρ. 1 ν.3457/2006* (ΦΕΚ Α' 93/2006)</w:t>
      </w:r>
      <w:r>
        <w:rPr>
          <w:rFonts w:ascii="Tahoma" w:hAnsi="Tahoma" w:cs="Tahoma"/>
          <w:color w:val="000000"/>
          <w:sz w:val="17"/>
          <w:szCs w:val="17"/>
        </w:rPr>
        <w:br/>
      </w:r>
      <w:r>
        <w:rPr>
          <w:rStyle w:val="txt10dgreenb"/>
          <w:rFonts w:ascii="Tahoma" w:hAnsi="Tahoma" w:cs="Tahoma"/>
          <w:color w:val="000000"/>
          <w:sz w:val="17"/>
          <w:szCs w:val="17"/>
        </w:rPr>
        <w:t>    </w:t>
      </w:r>
      <w:bookmarkStart w:id="10" w:name="_GoBack"/>
      <w:bookmarkEnd w:id="10"/>
      <w:r w:rsidR="005216EA">
        <w:fldChar w:fldCharType="begin"/>
      </w:r>
      <w:r w:rsidR="005216EA">
        <w:instrText xml:space="preserve"> HYPERLINK "http://www.fsa.gr/%CE%A6%CE%B1%CF%81%CE%BC%CE%B1%CE%BA%CE%B5%CF%85%CF%84%CE%B9%CE%BA%CE%AE%CE%9D%CE%BF%CE%BC%CE%BF%CE%B8%CE%B5%CF%83%CE%AF%CE%B1/tabid/94/Default.aspx" \l "n3" </w:instrText>
      </w:r>
      <w:r w:rsidR="005216EA">
        <w:fldChar w:fldCharType="separate"/>
      </w:r>
      <w:r w:rsidR="005216EA">
        <w:rPr>
          <w:rFonts w:ascii="Tahoma" w:hAnsi="Tahoma" w:cs="Tahoma"/>
          <w:noProof/>
          <w:color w:val="000000"/>
          <w:sz w:val="17"/>
          <w:szCs w:val="17"/>
        </w:rPr>
        <w:fldChar w:fldCharType="end"/>
      </w:r>
    </w:p>
    <w:p w:rsidR="00C45017" w:rsidRDefault="00C45017" w:rsidP="00C45017">
      <w:pPr>
        <w:pStyle w:val="Web"/>
        <w:shd w:val="clear" w:color="auto" w:fill="FFFFFF"/>
        <w:rPr>
          <w:rFonts w:ascii="Tahoma" w:hAnsi="Tahoma" w:cs="Tahoma"/>
          <w:color w:val="000000"/>
          <w:sz w:val="17"/>
          <w:szCs w:val="17"/>
        </w:rPr>
      </w:pPr>
      <w:bookmarkStart w:id="11" w:name="n39"/>
      <w:bookmarkEnd w:id="11"/>
      <w:r>
        <w:rPr>
          <w:rStyle w:val="txt10dgreenb"/>
          <w:rFonts w:ascii="Tahoma" w:hAnsi="Tahoma" w:cs="Tahoma"/>
          <w:color w:val="000000"/>
          <w:sz w:val="17"/>
          <w:szCs w:val="17"/>
        </w:rPr>
        <w:t>ΑΡΘΡΟ 9  </w:t>
      </w:r>
      <w:r>
        <w:rPr>
          <w:rStyle w:val="txt10dgreenb"/>
          <w:rFonts w:ascii="Tahoma" w:hAnsi="Tahoma" w:cs="Tahoma"/>
          <w:color w:val="000000"/>
          <w:sz w:val="17"/>
          <w:szCs w:val="17"/>
          <w:shd w:val="clear" w:color="auto" w:fill="FFFF00"/>
        </w:rPr>
        <w:t>(η παρ. 3 του  άρθρου 9 του ν.1963, έχει αντικατασταθεί με το άρθρο 5, παρ. 1 του ν.4558/2018, η οποία επίσης είχε αντικατασταθεί με το άρθρο 257 του ν.4512/2018)</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br/>
      </w:r>
      <w:r>
        <w:rPr>
          <w:rStyle w:val="txt10dgreenb"/>
          <w:rFonts w:ascii="Tahoma" w:hAnsi="Tahoma" w:cs="Tahoma"/>
          <w:color w:val="000000"/>
          <w:sz w:val="17"/>
          <w:szCs w:val="17"/>
        </w:rPr>
        <w:t>Εφημερίες φαρμακείων</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 xml:space="preserve">1.Οι κατά το άρθρο 22 του Ν. 1483/1984 (ΦΕΚ 153 Α') πίνακες διημερεύσεως και διανυκτερεύσεως των </w:t>
      </w:r>
      <w:r>
        <w:rPr>
          <w:rStyle w:val="txt10dgreenb"/>
          <w:rFonts w:ascii="Tahoma" w:hAnsi="Tahoma" w:cs="Tahoma"/>
          <w:color w:val="000000"/>
          <w:sz w:val="17"/>
          <w:szCs w:val="17"/>
        </w:rPr>
        <w:lastRenderedPageBreak/>
        <w:t>φαρμακείων της περιοχής κάθε φαρμακευτικού συλλόγου συντάσσονται με τη φροντίδα και ευθύνη αυτού, ισχύουν για ένα χρόνο και είναι υποχρεωτική για τα περιλαμβανόμενα σ' αυτούς μέλη τους. Ο αριθμός των φαρμακείων που διημερεύουν κατά το Σάββατο ορίζεται υποχρεωτικά σε 20% του αριθμού των λειτουργούντων φαρμακείων. </w:t>
      </w:r>
      <w:r>
        <w:rPr>
          <w:rFonts w:ascii="Tahoma" w:hAnsi="Tahoma" w:cs="Tahoma"/>
          <w:color w:val="000000"/>
          <w:sz w:val="17"/>
          <w:szCs w:val="17"/>
        </w:rPr>
        <w:br/>
      </w:r>
      <w:r>
        <w:rPr>
          <w:rStyle w:val="txt10dgreenb"/>
          <w:rFonts w:ascii="Tahoma" w:hAnsi="Tahoma" w:cs="Tahoma"/>
          <w:color w:val="000000"/>
          <w:sz w:val="17"/>
          <w:szCs w:val="17"/>
        </w:rPr>
        <w:t xml:space="preserve">2.Της υποχρεώσεως των εφημεριών απαλλάσσονται μετά από απόφαση του νομάρχη </w:t>
      </w:r>
      <w:proofErr w:type="spellStart"/>
      <w:r>
        <w:rPr>
          <w:rStyle w:val="txt10dgreenb"/>
          <w:rFonts w:ascii="Tahoma" w:hAnsi="Tahoma" w:cs="Tahoma"/>
          <w:color w:val="000000"/>
          <w:sz w:val="17"/>
          <w:szCs w:val="17"/>
        </w:rPr>
        <w:t>προσκαίρως</w:t>
      </w:r>
      <w:proofErr w:type="spellEnd"/>
      <w:r>
        <w:rPr>
          <w:rStyle w:val="txt10dgreenb"/>
          <w:rFonts w:ascii="Tahoma" w:hAnsi="Tahoma" w:cs="Tahoma"/>
          <w:color w:val="000000"/>
          <w:sz w:val="17"/>
          <w:szCs w:val="17"/>
        </w:rPr>
        <w:t xml:space="preserve"> ή οριστικώς, οι φαρμακοποιοί, για τους οποίους συντρέχουν σοβαροί λόγοι υγείας, αποδεικνυόμενοι με πιστοποιητικό νοσηλευτικών ιδρυμάτων, ή άλλοι σοβαροί λόγοι, για τους οποίους, θα εκφέρει γνώμη ο οικείος φαρμακευτικός σύλλογος. </w:t>
      </w:r>
      <w:r>
        <w:rPr>
          <w:rFonts w:ascii="Tahoma" w:hAnsi="Tahoma" w:cs="Tahoma"/>
          <w:color w:val="000000"/>
          <w:sz w:val="17"/>
          <w:szCs w:val="17"/>
        </w:rPr>
        <w:br/>
      </w:r>
      <w:r w:rsidRPr="00C63AB9">
        <w:rPr>
          <w:rStyle w:val="txt10dgreenb"/>
          <w:rFonts w:ascii="Tahoma" w:hAnsi="Tahoma" w:cs="Tahoma"/>
          <w:color w:val="000000"/>
          <w:sz w:val="17"/>
          <w:szCs w:val="17"/>
          <w:shd w:val="clear" w:color="auto" w:fill="FFFF00"/>
        </w:rPr>
        <w:t>3.</w:t>
      </w:r>
      <w:r>
        <w:rPr>
          <w:rStyle w:val="txt10dgreenb"/>
          <w:rFonts w:ascii="Tahoma" w:hAnsi="Tahoma" w:cs="Tahoma"/>
          <w:color w:val="000000"/>
          <w:sz w:val="17"/>
          <w:szCs w:val="17"/>
        </w:rPr>
        <w:t>Στο άρθρο 22 του Ν. 1483/1984, όπως συμπληρώθηκε με την παράγραφο β' του άρθρου 41 του Ν. 1892/1990, προστίθεται 6η παράγραφος ως εξής:</w:t>
      </w:r>
      <w:r>
        <w:rPr>
          <w:rFonts w:ascii="Tahoma" w:hAnsi="Tahoma" w:cs="Tahoma"/>
          <w:color w:val="000000"/>
          <w:sz w:val="17"/>
          <w:szCs w:val="17"/>
        </w:rPr>
        <w:br/>
      </w:r>
      <w:r>
        <w:rPr>
          <w:rStyle w:val="txt10dgreenb"/>
          <w:rFonts w:ascii="Tahoma" w:hAnsi="Tahoma" w:cs="Tahoma"/>
          <w:color w:val="000000"/>
          <w:sz w:val="17"/>
          <w:szCs w:val="17"/>
        </w:rPr>
        <w:t>"6.Τα φαρμακεία των νησιωτικών περιοχών και ιαματικών λουτροπόλεων δύναται αν λειτουργούν πέραν από τις κανονικές ώρες λειτουργίας και όλες τις ημέρες της εβδομάδας, μετά από σχετική απόφαση του οικείου νομάρχη. Η ισχύς της παραγράφου αυτής αρχίζει από της δημοσιεύσεις του νόμου".</w:t>
      </w:r>
      <w:r>
        <w:rPr>
          <w:rFonts w:ascii="Tahoma" w:hAnsi="Tahoma" w:cs="Tahoma"/>
          <w:color w:val="000000"/>
          <w:sz w:val="17"/>
          <w:szCs w:val="17"/>
        </w:rPr>
        <w:br/>
      </w:r>
      <w:r>
        <w:rPr>
          <w:rStyle w:val="txt10dgreenb"/>
          <w:rFonts w:ascii="Tahoma" w:hAnsi="Tahoma" w:cs="Tahoma"/>
          <w:color w:val="000000"/>
          <w:sz w:val="17"/>
          <w:szCs w:val="17"/>
        </w:rPr>
        <w:t>4.Οι παραβάτες των περί διημερεύσεων και διανυκτερεύσεων διατάξεων, πλην των προβλεπομένων ποινικών και πειθαρχικών κυρώσεων, τιμωρούνται με απόφαση του αρμόδιου νομάρχη, με πρόστιμο από 30,000 μέχρι 150,000 δραχμές και, σε περίπτωση υποτροπής, με πρόσκαιρο κλείσιμο, του φαρμακείου από πέντε (5) ημέρες μέχρι έξι (6) μήνες.</w:t>
      </w:r>
      <w:r>
        <w:rPr>
          <w:rFonts w:ascii="Tahoma" w:hAnsi="Tahoma" w:cs="Tahoma"/>
          <w:color w:val="000000"/>
          <w:sz w:val="17"/>
          <w:szCs w:val="17"/>
        </w:rPr>
        <w:br/>
      </w:r>
      <w:r>
        <w:rPr>
          <w:rFonts w:ascii="Tahoma" w:hAnsi="Tahoma" w:cs="Tahoma"/>
          <w:color w:val="000000"/>
          <w:sz w:val="17"/>
          <w:szCs w:val="17"/>
        </w:rPr>
        <w:br/>
      </w:r>
      <w:hyperlink r:id="rId26" w:anchor="n3" w:history="1"/>
    </w:p>
    <w:p w:rsidR="00C45017" w:rsidRDefault="00C45017" w:rsidP="00C45017">
      <w:pPr>
        <w:pStyle w:val="Web"/>
        <w:shd w:val="clear" w:color="auto" w:fill="FFFFFF"/>
        <w:rPr>
          <w:rFonts w:ascii="Tahoma" w:hAnsi="Tahoma" w:cs="Tahoma"/>
          <w:color w:val="000000"/>
          <w:sz w:val="17"/>
          <w:szCs w:val="17"/>
        </w:rPr>
      </w:pPr>
      <w:bookmarkStart w:id="12" w:name="n310"/>
      <w:bookmarkEnd w:id="12"/>
      <w:r>
        <w:rPr>
          <w:rStyle w:val="txt10dgreenb"/>
          <w:rFonts w:ascii="Tahoma" w:hAnsi="Tahoma" w:cs="Tahoma"/>
          <w:color w:val="000000"/>
          <w:sz w:val="17"/>
          <w:szCs w:val="17"/>
        </w:rPr>
        <w:t>ΑΡΘΡΟ 10</w:t>
      </w:r>
      <w:r>
        <w:rPr>
          <w:rFonts w:ascii="Tahoma" w:hAnsi="Tahoma" w:cs="Tahoma"/>
          <w:color w:val="000000"/>
          <w:sz w:val="17"/>
          <w:szCs w:val="17"/>
        </w:rPr>
        <w:br/>
      </w:r>
      <w:r>
        <w:rPr>
          <w:rStyle w:val="txt10dgreenb"/>
          <w:rFonts w:ascii="Tahoma" w:hAnsi="Tahoma" w:cs="Tahoma"/>
          <w:color w:val="000000"/>
          <w:sz w:val="17"/>
          <w:szCs w:val="17"/>
        </w:rPr>
        <w:t>Φαρμακευτική Γνωμοδοτική Επιτροπή</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1.Στο Υπουργείο Υγείας, Πρόνοιας και Κοινωνικών Ασφαλίσεων συνιστάται Φαρμακευτική Γνωμοδοτική Επιτροπή αποτελούμενη:</w:t>
      </w:r>
      <w:r>
        <w:rPr>
          <w:rFonts w:ascii="Tahoma" w:hAnsi="Tahoma" w:cs="Tahoma"/>
          <w:color w:val="000000"/>
          <w:sz w:val="17"/>
          <w:szCs w:val="17"/>
        </w:rPr>
        <w:br/>
      </w:r>
      <w:r>
        <w:rPr>
          <w:rStyle w:val="txt10dgreenb"/>
          <w:rFonts w:ascii="Tahoma" w:hAnsi="Tahoma" w:cs="Tahoma"/>
          <w:color w:val="000000"/>
          <w:sz w:val="17"/>
          <w:szCs w:val="17"/>
        </w:rPr>
        <w:t>α)</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Από το νομικό σύμβουλο του Υπουργείου Υγείας, Πρόνοιας και Κοινωνικών Ασφαλίσεων ή το νόμιμο αναπληρωτή του, ως πρόεδρου.</w:t>
      </w:r>
      <w:r>
        <w:rPr>
          <w:rFonts w:ascii="Tahoma" w:hAnsi="Tahoma" w:cs="Tahoma"/>
          <w:color w:val="000000"/>
          <w:sz w:val="17"/>
          <w:szCs w:val="17"/>
        </w:rPr>
        <w:br/>
      </w:r>
      <w:r>
        <w:rPr>
          <w:rStyle w:val="txt10dgreenb"/>
          <w:rFonts w:ascii="Tahoma" w:hAnsi="Tahoma" w:cs="Tahoma"/>
          <w:color w:val="000000"/>
          <w:sz w:val="17"/>
          <w:szCs w:val="17"/>
        </w:rPr>
        <w:t>β)</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Από τον πρόεδρο του Εθνικού Οργανισμού Φαρμάκων ή το νόμιμο αναπληρωτή του, ως αντιπρόεδρο.</w:t>
      </w:r>
      <w:r>
        <w:rPr>
          <w:rFonts w:ascii="Tahoma" w:hAnsi="Tahoma" w:cs="Tahoma"/>
          <w:color w:val="000000"/>
          <w:sz w:val="17"/>
          <w:szCs w:val="17"/>
        </w:rPr>
        <w:br/>
      </w:r>
      <w:r>
        <w:rPr>
          <w:rStyle w:val="txt10dgreenb"/>
          <w:rFonts w:ascii="Tahoma" w:hAnsi="Tahoma" w:cs="Tahoma"/>
          <w:color w:val="000000"/>
          <w:sz w:val="17"/>
          <w:szCs w:val="17"/>
        </w:rPr>
        <w:t>γ)</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Από τον προϊστάμενο της Διευθύνσεως Τεχνικών Φαρμάκων ή το νόμιμο αναπληρωτή του, ως αντιπρόεδρο.</w:t>
      </w:r>
      <w:r>
        <w:rPr>
          <w:rFonts w:ascii="Tahoma" w:hAnsi="Tahoma" w:cs="Tahoma"/>
          <w:color w:val="000000"/>
          <w:sz w:val="17"/>
          <w:szCs w:val="17"/>
        </w:rPr>
        <w:br/>
      </w:r>
      <w:r>
        <w:rPr>
          <w:rStyle w:val="txt10dgreenb"/>
          <w:rFonts w:ascii="Tahoma" w:hAnsi="Tahoma" w:cs="Tahoma"/>
          <w:color w:val="000000"/>
          <w:sz w:val="17"/>
          <w:szCs w:val="17"/>
        </w:rPr>
        <w:t>δ)</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Από τον προϊστάμενο της Διευθύνσεως Τεχνικών Υπηρεσιών του Υπουργείου Υγείας, Πρόνοιας και Κοινωνικών Ασφαλίσεων ή το νόμιμο αναπληρωτή του.</w:t>
      </w:r>
      <w:r>
        <w:rPr>
          <w:rFonts w:ascii="Tahoma" w:hAnsi="Tahoma" w:cs="Tahoma"/>
          <w:color w:val="000000"/>
          <w:sz w:val="17"/>
          <w:szCs w:val="17"/>
        </w:rPr>
        <w:br/>
      </w:r>
      <w:r>
        <w:rPr>
          <w:rStyle w:val="txt10dgreenb"/>
          <w:rFonts w:ascii="Tahoma" w:hAnsi="Tahoma" w:cs="Tahoma"/>
          <w:color w:val="000000"/>
          <w:sz w:val="17"/>
          <w:szCs w:val="17"/>
        </w:rPr>
        <w:t>ε)</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Από τον πρόεδρο του Πανελληνίου Φαρμακευτικού Συλλόγου ή το νόμιμο αναπληρωτή του. </w:t>
      </w:r>
      <w:r>
        <w:rPr>
          <w:rFonts w:ascii="Tahoma" w:hAnsi="Tahoma" w:cs="Tahoma"/>
          <w:color w:val="000000"/>
          <w:sz w:val="17"/>
          <w:szCs w:val="17"/>
        </w:rPr>
        <w:br/>
      </w:r>
      <w:r>
        <w:rPr>
          <w:rStyle w:val="txt10dgreenb"/>
          <w:rFonts w:ascii="Tahoma" w:hAnsi="Tahoma" w:cs="Tahoma"/>
          <w:color w:val="000000"/>
          <w:sz w:val="17"/>
          <w:szCs w:val="17"/>
        </w:rPr>
        <w:t>2.Η επιτροπή της παρ. 1 συγκροτείται με απόφαση του Υπουργού Υγείας, Πρόνοιας και Κοινωνικών Ασφαλίσεων. Με την ίδια απόφαση ορίζονται ο εισηγητής, ο οποίος πρέπει να είναι υπάλληλος του Υπουργείου Υγείας, Πρόνοιας και Κοινωνικών Ασφαλίσεων με βαθμό Α' του Κλάδου ΠΕ και ο γραμματέας της επιτροπής. Με παρόμοια απόφαση μπορεί να ρυθμίζονται θέματα λειτουργίας της ανωτέρω επιτροπής.</w:t>
      </w:r>
      <w:r>
        <w:rPr>
          <w:rFonts w:ascii="Tahoma" w:hAnsi="Tahoma" w:cs="Tahoma"/>
          <w:color w:val="000000"/>
          <w:sz w:val="17"/>
          <w:szCs w:val="17"/>
        </w:rPr>
        <w:br/>
      </w:r>
      <w:r>
        <w:rPr>
          <w:rStyle w:val="txt10dgreenb"/>
          <w:rFonts w:ascii="Tahoma" w:hAnsi="Tahoma" w:cs="Tahoma"/>
          <w:color w:val="000000"/>
          <w:sz w:val="17"/>
          <w:szCs w:val="17"/>
        </w:rPr>
        <w:t>3.Η Φαρμακευτική Γνωμοδοτική Επιτροπή είναι αρμόδια για τη γνωμοδότηση, προ της εκδόσεως αποφάσεως από τον Υπουργό Υγείας, Πρόνοιας και Κοινωνικών Ασφαλίσεων, σε περιπτώσεις προσφυγών του άρθρου 8 του Ν.3200/1955 (ΦΕΚ 97 Α'), επί θεμάτων φαρμακείων και φαρμακαποθηκών, καθώς και επί κάθε άλλου θέματος φαρμακευτικής νομοθεσίας, για το οποίο ο υπουργός απευθύνει σχετικό ερώτημα.</w:t>
      </w:r>
      <w:r>
        <w:rPr>
          <w:rFonts w:ascii="Tahoma" w:hAnsi="Tahoma" w:cs="Tahoma"/>
          <w:color w:val="000000"/>
          <w:sz w:val="17"/>
          <w:szCs w:val="17"/>
        </w:rPr>
        <w:br/>
      </w:r>
      <w:r>
        <w:rPr>
          <w:rStyle w:val="txt10dgreenb"/>
          <w:rFonts w:ascii="Tahoma" w:hAnsi="Tahoma" w:cs="Tahoma"/>
          <w:color w:val="000000"/>
          <w:sz w:val="17"/>
          <w:szCs w:val="17"/>
        </w:rPr>
        <w:t>4.Ο Υπουργός Υγείας, Πρόνοιας και Κοινωνικών Ασφαλίσεων, επί προσφυγών του άρθρου 8 του Ν. 3200/1955, ελέγχει την απόφαση του αρμόδιου νομάρχη σε θέματα φαρμακείων και φαρμακαποθηκών και κατ' ουσία δυνάμενος, κατά περίπτωση, ν' ακυρώσει η να τροποποιήσει αυτές.</w:t>
      </w:r>
      <w:r>
        <w:rPr>
          <w:rFonts w:ascii="Tahoma" w:hAnsi="Tahoma" w:cs="Tahoma"/>
          <w:color w:val="000000"/>
          <w:sz w:val="17"/>
          <w:szCs w:val="17"/>
        </w:rPr>
        <w:br/>
      </w:r>
      <w:hyperlink r:id="rId27" w:anchor="n3" w:history="1"/>
    </w:p>
    <w:p w:rsidR="00C45017" w:rsidRDefault="00C45017" w:rsidP="00C45017">
      <w:pPr>
        <w:pStyle w:val="Web"/>
        <w:shd w:val="clear" w:color="auto" w:fill="FFFFFF"/>
        <w:rPr>
          <w:rFonts w:ascii="Tahoma" w:hAnsi="Tahoma" w:cs="Tahoma"/>
          <w:color w:val="000000"/>
          <w:sz w:val="17"/>
          <w:szCs w:val="17"/>
        </w:rPr>
      </w:pPr>
      <w:bookmarkStart w:id="13" w:name="n312"/>
      <w:bookmarkEnd w:id="13"/>
      <w:r>
        <w:rPr>
          <w:rStyle w:val="txt10dgreenb"/>
          <w:rFonts w:ascii="Tahoma" w:hAnsi="Tahoma" w:cs="Tahoma"/>
          <w:color w:val="000000"/>
          <w:sz w:val="17"/>
          <w:szCs w:val="17"/>
        </w:rPr>
        <w:t>ΑΡΘΡΟ 12</w:t>
      </w:r>
      <w:r>
        <w:rPr>
          <w:rFonts w:ascii="Tahoma" w:hAnsi="Tahoma" w:cs="Tahoma"/>
          <w:color w:val="000000"/>
          <w:sz w:val="17"/>
          <w:szCs w:val="17"/>
        </w:rPr>
        <w:br/>
      </w:r>
      <w:r>
        <w:rPr>
          <w:rStyle w:val="txt10dgreenb"/>
          <w:rFonts w:ascii="Tahoma" w:hAnsi="Tahoma" w:cs="Tahoma"/>
          <w:color w:val="000000"/>
          <w:sz w:val="17"/>
          <w:szCs w:val="17"/>
        </w:rPr>
        <w:t>Κωδικοποίηση</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Με προεδρικό διάταγμα που εκδίδεται με πρόταση του Υπουργού Υγείας, Πρόνοιας και Κοινωνικών Ασφαλίσεων, μπορεί οι διατάξεις της κείμενης φαρμακευτικής νομοθεσίας να κωδικοποιούνται σε ενιαίο κείμενο, μεταγλωττιζόμενες, επιτρεπόμενης της αναμορφώσεως της σειράς των σχετικών άρθρων.</w:t>
      </w:r>
    </w:p>
    <w:p w:rsidR="00C45017" w:rsidRDefault="00C45017" w:rsidP="00C45017">
      <w:pPr>
        <w:pStyle w:val="Web"/>
        <w:shd w:val="clear" w:color="auto" w:fill="FFFFFF"/>
        <w:rPr>
          <w:rFonts w:ascii="Tahoma" w:hAnsi="Tahoma" w:cs="Tahoma"/>
          <w:color w:val="000000"/>
          <w:sz w:val="17"/>
          <w:szCs w:val="17"/>
        </w:rPr>
      </w:pPr>
      <w:bookmarkStart w:id="14" w:name="n313"/>
      <w:bookmarkEnd w:id="14"/>
      <w:r>
        <w:rPr>
          <w:rStyle w:val="txt10dgreenb"/>
          <w:rFonts w:ascii="Tahoma" w:hAnsi="Tahoma" w:cs="Tahoma"/>
          <w:color w:val="000000"/>
          <w:sz w:val="17"/>
          <w:szCs w:val="17"/>
        </w:rPr>
        <w:t>ΑΡΘΡΟ 13 </w:t>
      </w:r>
      <w:r>
        <w:rPr>
          <w:rFonts w:ascii="Tahoma" w:hAnsi="Tahoma" w:cs="Tahoma"/>
          <w:color w:val="000000"/>
          <w:sz w:val="17"/>
          <w:szCs w:val="17"/>
        </w:rPr>
        <w:br/>
      </w:r>
      <w:r>
        <w:rPr>
          <w:rStyle w:val="txt10dgreenb"/>
          <w:rFonts w:ascii="Tahoma" w:hAnsi="Tahoma" w:cs="Tahoma"/>
          <w:color w:val="000000"/>
          <w:sz w:val="17"/>
          <w:szCs w:val="17"/>
        </w:rPr>
        <w:t>Ομογενείς φαρμακοποιοί</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Ομογενείς φαρμακοποιοί δύναται να λαμβάνουν άδεια ιδρύσεως φαρμακείου και φαρμακαποθήκης και να ασκούν το φαρμακευτικό επάγγελμα στην Ελλάδα, σύμφωνα με τις διατάξεις της ισχύουσας κάθε φορά φαρμακευτικής νομοθεσίας.</w:t>
      </w:r>
    </w:p>
    <w:p w:rsidR="00C45017" w:rsidRDefault="00C45017" w:rsidP="00C45017">
      <w:pPr>
        <w:pStyle w:val="Web"/>
        <w:shd w:val="clear" w:color="auto" w:fill="FFFFFF"/>
        <w:rPr>
          <w:rFonts w:ascii="Tahoma" w:hAnsi="Tahoma" w:cs="Tahoma"/>
          <w:color w:val="000000"/>
          <w:sz w:val="17"/>
          <w:szCs w:val="17"/>
        </w:rPr>
      </w:pPr>
      <w:bookmarkStart w:id="15" w:name="n314"/>
      <w:bookmarkEnd w:id="15"/>
      <w:r>
        <w:rPr>
          <w:rStyle w:val="txt10dgreenb"/>
          <w:rFonts w:ascii="Tahoma" w:hAnsi="Tahoma" w:cs="Tahoma"/>
          <w:color w:val="000000"/>
          <w:sz w:val="17"/>
          <w:szCs w:val="17"/>
        </w:rPr>
        <w:t>ΑΡΘΡΟ 14</w:t>
      </w:r>
      <w:r>
        <w:rPr>
          <w:rFonts w:ascii="Tahoma" w:hAnsi="Tahoma" w:cs="Tahoma"/>
          <w:color w:val="000000"/>
          <w:sz w:val="17"/>
          <w:szCs w:val="17"/>
        </w:rPr>
        <w:br/>
      </w:r>
      <w:r>
        <w:rPr>
          <w:rStyle w:val="txt10dgreenb"/>
          <w:rFonts w:ascii="Tahoma" w:hAnsi="Tahoma" w:cs="Tahoma"/>
          <w:color w:val="000000"/>
          <w:sz w:val="17"/>
          <w:szCs w:val="17"/>
        </w:rPr>
        <w:t>Τις υποχρεώσεις του εδαφίου γ' της παραγράφου 2 του άρθρου 1 εξαιρούνται όσοι έχουν ή πρόκειται να λάβουν άδεια ασκήσεως επαγγέλματος φαρμακοποιού μέχρι 1.1.1992.</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Στην περίπτωση αυτή δύναται οι άρρενες φαρμακοποιοί να συστεγάζουν την άδεια ιδρύσεως φαρμακείου σε λειτουργούντα φαρμακεία ή να ορίζουν αναπληρωτή υπεύθυνο φαρμακοποιό μέχρι την εκπλήρωση των στρατιωτικών τους υποχρεώσεων.</w:t>
      </w:r>
      <w:r>
        <w:rPr>
          <w:rFonts w:ascii="Tahoma" w:hAnsi="Tahoma" w:cs="Tahoma"/>
          <w:color w:val="000000"/>
          <w:sz w:val="17"/>
          <w:szCs w:val="17"/>
        </w:rPr>
        <w:br/>
      </w:r>
      <w:r>
        <w:rPr>
          <w:rFonts w:ascii="Tahoma" w:hAnsi="Tahoma" w:cs="Tahoma"/>
          <w:color w:val="000000"/>
          <w:sz w:val="17"/>
          <w:szCs w:val="17"/>
        </w:rPr>
        <w:lastRenderedPageBreak/>
        <w:br/>
      </w:r>
      <w:hyperlink r:id="rId28" w:anchor="n3" w:history="1"/>
    </w:p>
    <w:p w:rsidR="00C45017" w:rsidRDefault="00C45017" w:rsidP="00C45017">
      <w:pPr>
        <w:pStyle w:val="Web"/>
        <w:shd w:val="clear" w:color="auto" w:fill="FFFFFF"/>
        <w:rPr>
          <w:rFonts w:ascii="Tahoma" w:hAnsi="Tahoma" w:cs="Tahoma"/>
          <w:color w:val="000000"/>
          <w:sz w:val="17"/>
          <w:szCs w:val="17"/>
        </w:rPr>
      </w:pPr>
      <w:bookmarkStart w:id="16" w:name="n315"/>
      <w:bookmarkEnd w:id="16"/>
      <w:r>
        <w:rPr>
          <w:rStyle w:val="txt10dgreenb"/>
          <w:rFonts w:ascii="Tahoma" w:hAnsi="Tahoma" w:cs="Tahoma"/>
          <w:color w:val="000000"/>
          <w:sz w:val="17"/>
          <w:szCs w:val="17"/>
        </w:rPr>
        <w:t>ΑΡΘΡΟ 15</w:t>
      </w:r>
      <w:r>
        <w:rPr>
          <w:rFonts w:ascii="Tahoma" w:hAnsi="Tahoma" w:cs="Tahoma"/>
          <w:color w:val="000000"/>
          <w:sz w:val="17"/>
          <w:szCs w:val="17"/>
        </w:rPr>
        <w:br/>
      </w:r>
      <w:r>
        <w:rPr>
          <w:rStyle w:val="txt10dgreenb"/>
          <w:rFonts w:ascii="Tahoma" w:hAnsi="Tahoma" w:cs="Tahoma"/>
          <w:color w:val="000000"/>
          <w:sz w:val="17"/>
          <w:szCs w:val="17"/>
        </w:rPr>
        <w:t>Καταργούμενες διατάξεις</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Καταργούνται από της ισχύος του παρόντος οι διατάξεις:</w:t>
      </w:r>
      <w:r>
        <w:rPr>
          <w:rFonts w:ascii="Tahoma" w:hAnsi="Tahoma" w:cs="Tahoma"/>
          <w:color w:val="000000"/>
          <w:sz w:val="17"/>
          <w:szCs w:val="17"/>
        </w:rPr>
        <w:br/>
      </w:r>
      <w:r>
        <w:rPr>
          <w:rStyle w:val="txt10dgreenb"/>
          <w:rFonts w:ascii="Tahoma" w:hAnsi="Tahoma" w:cs="Tahoma"/>
          <w:color w:val="000000"/>
          <w:sz w:val="17"/>
          <w:szCs w:val="17"/>
        </w:rPr>
        <w:t>α)</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Των άρθρων 1,2 και 3 του α.ν. 517/1968 (ΦΕΚ 188 Α') </w:t>
      </w:r>
      <w:r>
        <w:rPr>
          <w:rFonts w:ascii="Tahoma" w:hAnsi="Tahoma" w:cs="Tahoma"/>
          <w:color w:val="000000"/>
          <w:sz w:val="17"/>
          <w:szCs w:val="17"/>
        </w:rPr>
        <w:br/>
      </w:r>
      <w:r>
        <w:rPr>
          <w:rStyle w:val="txt10dgreenb"/>
          <w:rFonts w:ascii="Tahoma" w:hAnsi="Tahoma" w:cs="Tahoma"/>
          <w:color w:val="000000"/>
          <w:sz w:val="17"/>
          <w:szCs w:val="17"/>
        </w:rPr>
        <w:t>β)</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Των άρθρων 2 και 3 του β.δ. 675/1968 (ΦΕΚ 239 Α')</w:t>
      </w:r>
      <w:r>
        <w:rPr>
          <w:rFonts w:ascii="Tahoma" w:hAnsi="Tahoma" w:cs="Tahoma"/>
          <w:color w:val="000000"/>
          <w:sz w:val="17"/>
          <w:szCs w:val="17"/>
        </w:rPr>
        <w:br/>
      </w:r>
      <w:r>
        <w:rPr>
          <w:rStyle w:val="txt10dgreenb"/>
          <w:rFonts w:ascii="Tahoma" w:hAnsi="Tahoma" w:cs="Tahoma"/>
          <w:color w:val="000000"/>
          <w:sz w:val="17"/>
          <w:szCs w:val="17"/>
        </w:rPr>
        <w:t>γ)</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Του άρθρου 1 του ν.δ 68/1974 (ΦΕΚ 268 Α')</w:t>
      </w:r>
      <w:r>
        <w:rPr>
          <w:rFonts w:ascii="Tahoma" w:hAnsi="Tahoma" w:cs="Tahoma"/>
          <w:color w:val="000000"/>
          <w:sz w:val="17"/>
          <w:szCs w:val="17"/>
        </w:rPr>
        <w:br/>
      </w:r>
      <w:r>
        <w:rPr>
          <w:rStyle w:val="txt10dgreenb"/>
          <w:rFonts w:ascii="Tahoma" w:hAnsi="Tahoma" w:cs="Tahoma"/>
          <w:color w:val="000000"/>
          <w:sz w:val="17"/>
          <w:szCs w:val="17"/>
        </w:rPr>
        <w:t>δ)</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Της παρ. 7 του άρθρου 35 του ν. 1316/1983 (ΦΕΚ 3 Α')</w:t>
      </w:r>
      <w:r>
        <w:rPr>
          <w:rFonts w:ascii="Tahoma" w:hAnsi="Tahoma" w:cs="Tahoma"/>
          <w:color w:val="000000"/>
          <w:sz w:val="17"/>
          <w:szCs w:val="17"/>
        </w:rPr>
        <w:br/>
      </w:r>
      <w:r>
        <w:rPr>
          <w:rStyle w:val="txt10dgreenb"/>
          <w:rFonts w:ascii="Tahoma" w:hAnsi="Tahoma" w:cs="Tahoma"/>
          <w:color w:val="000000"/>
          <w:sz w:val="17"/>
          <w:szCs w:val="17"/>
        </w:rPr>
        <w:t>ε)</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Της περ. 1 της παρ. Ζ' του άρθρου 58 του ν. 1538/1985 (ΦΕΚ 54 Α')</w:t>
      </w:r>
      <w:r>
        <w:rPr>
          <w:rFonts w:ascii="Tahoma" w:hAnsi="Tahoma" w:cs="Tahoma"/>
          <w:color w:val="000000"/>
          <w:sz w:val="17"/>
          <w:szCs w:val="17"/>
        </w:rPr>
        <w:br/>
      </w:r>
      <w:r>
        <w:rPr>
          <w:rStyle w:val="txt10dgreenb"/>
          <w:rFonts w:ascii="Tahoma" w:hAnsi="Tahoma" w:cs="Tahoma"/>
          <w:color w:val="000000"/>
          <w:sz w:val="17"/>
          <w:szCs w:val="17"/>
        </w:rPr>
        <w:t>στ)</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Των παραγράφων 1 και 3 του άρθρου 40 του ν. 1759/1988 (ΦΕΚ 50 Α') και </w:t>
      </w:r>
      <w:r>
        <w:rPr>
          <w:rFonts w:ascii="Tahoma" w:hAnsi="Tahoma" w:cs="Tahoma"/>
          <w:color w:val="000000"/>
          <w:sz w:val="17"/>
          <w:szCs w:val="17"/>
        </w:rPr>
        <w:br/>
      </w:r>
      <w:r>
        <w:rPr>
          <w:rStyle w:val="txt10dgreenb"/>
          <w:rFonts w:ascii="Tahoma" w:hAnsi="Tahoma" w:cs="Tahoma"/>
          <w:color w:val="000000"/>
          <w:sz w:val="17"/>
          <w:szCs w:val="17"/>
        </w:rPr>
        <w:t>ζ)</w:t>
      </w:r>
      <w:r w:rsidR="005D3B96">
        <w:rPr>
          <w:rStyle w:val="txt10dgreenb"/>
          <w:rFonts w:ascii="Tahoma" w:hAnsi="Tahoma" w:cs="Tahoma"/>
          <w:color w:val="000000"/>
          <w:sz w:val="17"/>
          <w:szCs w:val="17"/>
        </w:rPr>
        <w:t xml:space="preserve"> </w:t>
      </w:r>
      <w:r>
        <w:rPr>
          <w:rStyle w:val="txt10dgreenb"/>
          <w:rFonts w:ascii="Tahoma" w:hAnsi="Tahoma" w:cs="Tahoma"/>
          <w:color w:val="000000"/>
          <w:sz w:val="17"/>
          <w:szCs w:val="17"/>
        </w:rPr>
        <w:t>Γενικές ή ειδικές διατάξεις που αντίκεινται στις διατάξεις του παρόντος νόμου ή που ρυθμίζουν με άλλο τρόπο θέματα που διέπονται από αυτόν.</w:t>
      </w:r>
    </w:p>
    <w:p w:rsidR="00C45017" w:rsidRDefault="00C45017" w:rsidP="00C45017">
      <w:pPr>
        <w:pStyle w:val="Web"/>
        <w:shd w:val="clear" w:color="auto" w:fill="FFFFFF"/>
        <w:rPr>
          <w:rFonts w:ascii="Tahoma" w:hAnsi="Tahoma" w:cs="Tahoma"/>
          <w:color w:val="000000"/>
          <w:sz w:val="17"/>
          <w:szCs w:val="17"/>
        </w:rPr>
      </w:pPr>
      <w:bookmarkStart w:id="17" w:name="n316"/>
      <w:bookmarkEnd w:id="17"/>
      <w:r>
        <w:rPr>
          <w:rStyle w:val="txt10dgreenb"/>
          <w:rFonts w:ascii="Tahoma" w:hAnsi="Tahoma" w:cs="Tahoma"/>
          <w:color w:val="000000"/>
          <w:sz w:val="17"/>
          <w:szCs w:val="17"/>
        </w:rPr>
        <w:t>ΑΡΘΡΟ 16</w:t>
      </w:r>
      <w:r>
        <w:rPr>
          <w:rFonts w:ascii="Tahoma" w:hAnsi="Tahoma" w:cs="Tahoma"/>
          <w:color w:val="000000"/>
          <w:sz w:val="17"/>
          <w:szCs w:val="17"/>
        </w:rPr>
        <w:br/>
      </w:r>
      <w:r>
        <w:rPr>
          <w:rStyle w:val="txt10dgreenb"/>
          <w:rFonts w:ascii="Tahoma" w:hAnsi="Tahoma" w:cs="Tahoma"/>
          <w:color w:val="000000"/>
          <w:sz w:val="17"/>
          <w:szCs w:val="17"/>
        </w:rPr>
        <w:t>Στο άρθρο 8 του ν. 1398/1983 προστίθεται παράγραφος 3, που έχει ως εξής:</w:t>
      </w:r>
      <w:r>
        <w:rPr>
          <w:rFonts w:ascii="Tahoma" w:hAnsi="Tahoma" w:cs="Tahoma"/>
          <w:color w:val="000000"/>
          <w:sz w:val="17"/>
          <w:szCs w:val="17"/>
        </w:rPr>
        <w:br/>
      </w:r>
      <w:r>
        <w:rPr>
          <w:rFonts w:ascii="Tahoma" w:hAnsi="Tahoma" w:cs="Tahoma"/>
          <w:color w:val="000000"/>
          <w:sz w:val="17"/>
          <w:szCs w:val="17"/>
        </w:rPr>
        <w:br/>
      </w:r>
      <w:r>
        <w:rPr>
          <w:rStyle w:val="txt10dgreenb"/>
          <w:rFonts w:ascii="Tahoma" w:hAnsi="Tahoma" w:cs="Tahoma"/>
          <w:color w:val="000000"/>
          <w:sz w:val="17"/>
          <w:szCs w:val="17"/>
        </w:rPr>
        <w:t>3.Για την αντιμετώπιση δαπανών που απαιτούνται, πέρα των ως άνω διατιθέμενων πόρων, για την εκτέλεση συγκεκριμένων έργων ή ΔΕΠΑΝΟΜ δύναται να λαμβάνει δάνεια από πιστωτικά ιδρύματα με την εγγύηση του Ελληνικού Δημοσίου ή της Τράπεζας της Ελλάδας, η οποία εγγύηση θα παρέχεται σύμφωνα με την, κατά τις κείμενες διατάξεις, διαδικασία.</w:t>
      </w:r>
    </w:p>
    <w:p w:rsidR="00C45017" w:rsidRDefault="00C45017" w:rsidP="00C45017">
      <w:pPr>
        <w:pStyle w:val="Web"/>
        <w:shd w:val="clear" w:color="auto" w:fill="FFFFFF"/>
        <w:rPr>
          <w:rFonts w:ascii="Tahoma" w:hAnsi="Tahoma" w:cs="Tahoma"/>
          <w:color w:val="000000"/>
          <w:sz w:val="17"/>
          <w:szCs w:val="17"/>
        </w:rPr>
      </w:pPr>
      <w:r>
        <w:rPr>
          <w:rFonts w:ascii="Tahoma" w:hAnsi="Tahoma" w:cs="Tahoma"/>
          <w:color w:val="000000"/>
          <w:sz w:val="17"/>
          <w:szCs w:val="17"/>
        </w:rPr>
        <w:t>ΑΡΘΡΟ 17</w:t>
      </w:r>
      <w:r>
        <w:rPr>
          <w:rFonts w:ascii="Tahoma" w:hAnsi="Tahoma" w:cs="Tahoma"/>
          <w:color w:val="000000"/>
          <w:sz w:val="17"/>
          <w:szCs w:val="17"/>
        </w:rPr>
        <w:br/>
        <w:t>1.Για τη χορήγηση άδειας άσκησης του φαρμακευτικού επαγγέλματος στους πτυχιούχους της φαρμακευτικής, με απόφαση του Υπουργού Υγείας, Πρόνοιας και Κοινωνικών Ασφαλίσεων, μετά από γνώμη του Κεντρικού Συμβουλίου Υγείας (ΚΕ.Σ.Υ), συγκροτείται επιτροπή με έδρα τη Θεσσαλονίκη, εφαρμοζομένων ανάλογα των διατάξεων που ισχύουν για την αντίστοιχη επιτροπή Αθηνών.</w:t>
      </w:r>
      <w:r>
        <w:rPr>
          <w:rFonts w:ascii="Tahoma" w:hAnsi="Tahoma" w:cs="Tahoma"/>
          <w:color w:val="000000"/>
          <w:sz w:val="17"/>
          <w:szCs w:val="17"/>
        </w:rPr>
        <w:br/>
        <w:t>2.Οι λεπτομέρειες για την εφαρμογή της προηγούμενης παραγράφου κανονίζονται με απόφαση του Υπουργού Υγείας, Πρόνοιας και Κοινωνικών Ασφαλίσεων, που εκδίδεται μετά γνώμη του ΚΕ.Σ.Υ. και δημοσιεύεται στην Εφημερίδα της Κυβερνήσεως.</w:t>
      </w:r>
      <w:r>
        <w:rPr>
          <w:rFonts w:ascii="Tahoma" w:hAnsi="Tahoma" w:cs="Tahoma"/>
          <w:color w:val="000000"/>
          <w:sz w:val="17"/>
          <w:szCs w:val="17"/>
        </w:rPr>
        <w:br/>
        <w:t>3. Τροπολογία του Νόμου 1963/91, που ψηφίστηκε από τη Βουλή:</w:t>
      </w:r>
      <w:r>
        <w:rPr>
          <w:rFonts w:ascii="Tahoma" w:hAnsi="Tahoma" w:cs="Tahoma"/>
          <w:color w:val="000000"/>
          <w:sz w:val="17"/>
          <w:szCs w:val="17"/>
        </w:rPr>
        <w:br/>
        <w:t>"Το φαρμακευτικό εργαστήριο δύναται να στεγάζεται και στο υπόγειο του φαρμακείου, με την προϋπόθεση ότι έχει εμβαδόν τουλάχιστον 10τ.μ., αποτελεί με αυτό ενιαίο κτίσμα και επικοινωνεί μαζί του με ευρεία εσωτερική κλίμακα".</w:t>
      </w:r>
    </w:p>
    <w:p w:rsidR="00152390" w:rsidRDefault="005216EA"/>
    <w:sectPr w:rsidR="001523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gHelveticaUCPol-Bold">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17"/>
    <w:rsid w:val="001B3A1A"/>
    <w:rsid w:val="005216EA"/>
    <w:rsid w:val="005D3B96"/>
    <w:rsid w:val="00C45017"/>
    <w:rsid w:val="00C63AB9"/>
    <w:rsid w:val="00E45F4E"/>
    <w:rsid w:val="00E75822"/>
    <w:rsid w:val="00FA7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eenlink">
    <w:name w:val="greenlink"/>
    <w:basedOn w:val="a"/>
    <w:rsid w:val="00C450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45017"/>
    <w:rPr>
      <w:b/>
      <w:bCs/>
    </w:rPr>
  </w:style>
  <w:style w:type="paragraph" w:styleId="Web">
    <w:name w:val="Normal (Web)"/>
    <w:basedOn w:val="a"/>
    <w:uiPriority w:val="99"/>
    <w:semiHidden/>
    <w:unhideWhenUsed/>
    <w:rsid w:val="00C450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reenlink1">
    <w:name w:val="greenlink1"/>
    <w:basedOn w:val="a0"/>
    <w:rsid w:val="00C45017"/>
  </w:style>
  <w:style w:type="character" w:styleId="-">
    <w:name w:val="Hyperlink"/>
    <w:basedOn w:val="a0"/>
    <w:uiPriority w:val="99"/>
    <w:semiHidden/>
    <w:unhideWhenUsed/>
    <w:rsid w:val="00C45017"/>
    <w:rPr>
      <w:color w:val="0000FF"/>
      <w:u w:val="single"/>
    </w:rPr>
  </w:style>
  <w:style w:type="character" w:customStyle="1" w:styleId="txt10dgreenb">
    <w:name w:val="txt10dgreenb"/>
    <w:basedOn w:val="a0"/>
    <w:rsid w:val="00C45017"/>
  </w:style>
  <w:style w:type="paragraph" w:customStyle="1" w:styleId="txt10dgreenb1">
    <w:name w:val="txt10dgreenb1"/>
    <w:basedOn w:val="a"/>
    <w:rsid w:val="00C450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C450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eenlink">
    <w:name w:val="greenlink"/>
    <w:basedOn w:val="a"/>
    <w:rsid w:val="00C450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45017"/>
    <w:rPr>
      <w:b/>
      <w:bCs/>
    </w:rPr>
  </w:style>
  <w:style w:type="paragraph" w:styleId="Web">
    <w:name w:val="Normal (Web)"/>
    <w:basedOn w:val="a"/>
    <w:uiPriority w:val="99"/>
    <w:semiHidden/>
    <w:unhideWhenUsed/>
    <w:rsid w:val="00C450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reenlink1">
    <w:name w:val="greenlink1"/>
    <w:basedOn w:val="a0"/>
    <w:rsid w:val="00C45017"/>
  </w:style>
  <w:style w:type="character" w:styleId="-">
    <w:name w:val="Hyperlink"/>
    <w:basedOn w:val="a0"/>
    <w:uiPriority w:val="99"/>
    <w:semiHidden/>
    <w:unhideWhenUsed/>
    <w:rsid w:val="00C45017"/>
    <w:rPr>
      <w:color w:val="0000FF"/>
      <w:u w:val="single"/>
    </w:rPr>
  </w:style>
  <w:style w:type="character" w:customStyle="1" w:styleId="txt10dgreenb">
    <w:name w:val="txt10dgreenb"/>
    <w:basedOn w:val="a0"/>
    <w:rsid w:val="00C45017"/>
  </w:style>
  <w:style w:type="paragraph" w:customStyle="1" w:styleId="txt10dgreenb1">
    <w:name w:val="txt10dgreenb1"/>
    <w:basedOn w:val="a"/>
    <w:rsid w:val="00C450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C45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r/%CE%A6%CE%B1%CF%81%CE%BC%CE%B1%CE%BA%CE%B5%CF%85%CF%84%CE%B9%CE%BA%CE%AE%CE%9D%CE%BF%CE%BC%CE%BF%CE%B8%CE%B5%CF%83%CE%AF%CE%B1/tabid/94/Default.aspx" TargetMode="External"/><Relationship Id="rId13" Type="http://schemas.openxmlformats.org/officeDocument/2006/relationships/hyperlink" Target="http://www.fsa.gr/%CE%A6%CE%B1%CF%81%CE%BC%CE%B1%CE%BA%CE%B5%CF%85%CF%84%CE%B9%CE%BA%CE%AE%CE%9D%CE%BF%CE%BC%CE%BF%CE%B8%CE%B5%CF%83%CE%AF%CE%B1/tabid/94/Default.aspx" TargetMode="External"/><Relationship Id="rId18" Type="http://schemas.openxmlformats.org/officeDocument/2006/relationships/hyperlink" Target="http://www.fsa.gr/%CE%A6%CE%B1%CF%81%CE%BC%CE%B1%CE%BA%CE%B5%CF%85%CF%84%CE%B9%CE%BA%CE%AE%CE%9D%CE%BF%CE%BC%CE%BF%CE%B8%CE%B5%CF%83%CE%AF%CE%B1/tabid/94/Default.aspx" TargetMode="External"/><Relationship Id="rId26" Type="http://schemas.openxmlformats.org/officeDocument/2006/relationships/hyperlink" Target="http://www.fsa.gr/%CE%A6%CE%B1%CF%81%CE%BC%CE%B1%CE%BA%CE%B5%CF%85%CF%84%CE%B9%CE%BA%CE%AE%CE%9D%CE%BF%CE%BC%CE%BF%CE%B8%CE%B5%CF%83%CE%AF%CE%B1/tabid/94/Default.aspx" TargetMode="External"/><Relationship Id="rId3" Type="http://schemas.openxmlformats.org/officeDocument/2006/relationships/settings" Target="settings.xml"/><Relationship Id="rId21" Type="http://schemas.openxmlformats.org/officeDocument/2006/relationships/hyperlink" Target="http://www.fsa.gr/%CE%A6%CE%B1%CF%81%CE%BC%CE%B1%CE%BA%CE%B5%CF%85%CF%84%CE%B9%CE%BA%CE%AE%CE%9D%CE%BF%CE%BC%CE%BF%CE%B8%CE%B5%CF%83%CE%AF%CE%B1/tabid/94/Default.aspx" TargetMode="External"/><Relationship Id="rId7" Type="http://schemas.openxmlformats.org/officeDocument/2006/relationships/hyperlink" Target="http://www.fsa.gr/%CE%A6%CE%B1%CF%81%CE%BC%CE%B1%CE%BA%CE%B5%CF%85%CF%84%CE%B9%CE%BA%CE%AE%CE%9D%CE%BF%CE%BC%CE%BF%CE%B8%CE%B5%CF%83%CE%AF%CE%B1/tabid/94/Default.aspx" TargetMode="External"/><Relationship Id="rId12" Type="http://schemas.openxmlformats.org/officeDocument/2006/relationships/hyperlink" Target="http://www.fsa.gr/%CE%A6%CE%B1%CF%81%CE%BC%CE%B1%CE%BA%CE%B5%CF%85%CF%84%CE%B9%CE%BA%CE%AE%CE%9D%CE%BF%CE%BC%CE%BF%CE%B8%CE%B5%CF%83%CE%AF%CE%B1/tabid/94/Default.aspx" TargetMode="External"/><Relationship Id="rId17" Type="http://schemas.openxmlformats.org/officeDocument/2006/relationships/hyperlink" Target="http://www.fsa.gr/%CE%A6%CE%B1%CF%81%CE%BC%CE%B1%CE%BA%CE%B5%CF%85%CF%84%CE%B9%CE%BA%CE%AE%CE%9D%CE%BF%CE%BC%CE%BF%CE%B8%CE%B5%CF%83%CE%AF%CE%B1/tabid/94/Default.aspx" TargetMode="External"/><Relationship Id="rId25" Type="http://schemas.openxmlformats.org/officeDocument/2006/relationships/hyperlink" Target="http://www.fsa.gr/%CE%A6%CE%B1%CF%81%CE%BC%CE%B1%CE%BA%CE%B5%CF%85%CF%84%CE%B9%CE%BA%CE%AE%CE%9D%CE%BF%CE%BC%CE%BF%CE%B8%CE%B5%CF%83%CE%AF%CE%B1/tabid/94/Default.aspx" TargetMode="External"/><Relationship Id="rId2" Type="http://schemas.microsoft.com/office/2007/relationships/stylesWithEffects" Target="stylesWithEffects.xml"/><Relationship Id="rId16" Type="http://schemas.openxmlformats.org/officeDocument/2006/relationships/hyperlink" Target="http://www.fsa.gr/%CE%A6%CE%B1%CF%81%CE%BC%CE%B1%CE%BA%CE%B5%CF%85%CF%84%CE%B9%CE%BA%CE%AE%CE%9D%CE%BF%CE%BC%CE%BF%CE%B8%CE%B5%CF%83%CE%AF%CE%B1/tabid/94/Default.aspx" TargetMode="External"/><Relationship Id="rId20" Type="http://schemas.openxmlformats.org/officeDocument/2006/relationships/hyperlink" Target="http://www.fsa.gr/%CE%A6%CE%B1%CF%81%CE%BC%CE%B1%CE%BA%CE%B5%CF%85%CF%84%CE%B9%CE%BA%CE%AE%CE%9D%CE%BF%CE%BC%CE%BF%CE%B8%CE%B5%CF%83%CE%AF%CE%B1/tabid/94/Default.asp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sa.gr/%CE%A6%CE%B1%CF%81%CE%BC%CE%B1%CE%BA%CE%B5%CF%85%CF%84%CE%B9%CE%BA%CE%AE%CE%9D%CE%BF%CE%BC%CE%BF%CE%B8%CE%B5%CF%83%CE%AF%CE%B1/tabid/94/Default.aspx" TargetMode="External"/><Relationship Id="rId11" Type="http://schemas.openxmlformats.org/officeDocument/2006/relationships/hyperlink" Target="http://www.fsa.gr/%CE%A6%CE%B1%CF%81%CE%BC%CE%B1%CE%BA%CE%B5%CF%85%CF%84%CE%B9%CE%BA%CE%AE%CE%9D%CE%BF%CE%BC%CE%BF%CE%B8%CE%B5%CF%83%CE%AF%CE%B1/tabid/94/Default.aspx" TargetMode="External"/><Relationship Id="rId24" Type="http://schemas.openxmlformats.org/officeDocument/2006/relationships/hyperlink" Target="http://www.fsa.gr/%CE%A6%CE%B1%CF%81%CE%BC%CE%B1%CE%BA%CE%B5%CF%85%CF%84%CE%B9%CE%BA%CE%AE%CE%9D%CE%BF%CE%BC%CE%BF%CE%B8%CE%B5%CF%83%CE%AF%CE%B1/tabid/94/Default.aspx" TargetMode="External"/><Relationship Id="rId5" Type="http://schemas.openxmlformats.org/officeDocument/2006/relationships/hyperlink" Target="http://www.fsa.gr/%CE%A6%CE%B1%CF%81%CE%BC%CE%B1%CE%BA%CE%B5%CF%85%CF%84%CE%B9%CE%BA%CE%AE%CE%9D%CE%BF%CE%BC%CE%BF%CE%B8%CE%B5%CF%83%CE%AF%CE%B1/tabid/94/Default.aspx" TargetMode="External"/><Relationship Id="rId15" Type="http://schemas.openxmlformats.org/officeDocument/2006/relationships/hyperlink" Target="http://www.fsa.gr/%CE%A6%CE%B1%CF%81%CE%BC%CE%B1%CE%BA%CE%B5%CF%85%CF%84%CE%B9%CE%BA%CE%AE%CE%9D%CE%BF%CE%BC%CE%BF%CE%B8%CE%B5%CF%83%CE%AF%CE%B1/tabid/94/Default.aspx" TargetMode="External"/><Relationship Id="rId23" Type="http://schemas.openxmlformats.org/officeDocument/2006/relationships/hyperlink" Target="http://www.fsa.gr/%CE%A6%CE%B1%CF%81%CE%BC%CE%B1%CE%BA%CE%B5%CF%85%CF%84%CE%B9%CE%BA%CE%AE%CE%9D%CE%BF%CE%BC%CE%BF%CE%B8%CE%B5%CF%83%CE%AF%CE%B1/tabid/94/Default.aspx" TargetMode="External"/><Relationship Id="rId28" Type="http://schemas.openxmlformats.org/officeDocument/2006/relationships/hyperlink" Target="http://www.fsa.gr/%CE%A6%CE%B1%CF%81%CE%BC%CE%B1%CE%BA%CE%B5%CF%85%CF%84%CE%B9%CE%BA%CE%AE%CE%9D%CE%BF%CE%BC%CE%BF%CE%B8%CE%B5%CF%83%CE%AF%CE%B1/tabid/94/Default.aspx" TargetMode="External"/><Relationship Id="rId10" Type="http://schemas.openxmlformats.org/officeDocument/2006/relationships/hyperlink" Target="http://www.fsa.gr/%CE%A6%CE%B1%CF%81%CE%BC%CE%B1%CE%BA%CE%B5%CF%85%CF%84%CE%B9%CE%BA%CE%AE%CE%9D%CE%BF%CE%BC%CE%BF%CE%B8%CE%B5%CF%83%CE%AF%CE%B1/tabid/94/Default.aspx" TargetMode="External"/><Relationship Id="rId19" Type="http://schemas.openxmlformats.org/officeDocument/2006/relationships/hyperlink" Target="http://www.fsa.gr/%CE%A6%CE%B1%CF%81%CE%BC%CE%B1%CE%BA%CE%B5%CF%85%CF%84%CE%B9%CE%BA%CE%AE%CE%9D%CE%BF%CE%BC%CE%BF%CE%B8%CE%B5%CF%83%CE%AF%CE%B1/tabid/94/Default.aspx" TargetMode="External"/><Relationship Id="rId4" Type="http://schemas.openxmlformats.org/officeDocument/2006/relationships/webSettings" Target="webSettings.xml"/><Relationship Id="rId9" Type="http://schemas.openxmlformats.org/officeDocument/2006/relationships/hyperlink" Target="http://www.fsa.gr/%CE%A6%CE%B1%CF%81%CE%BC%CE%B1%CE%BA%CE%B5%CF%85%CF%84%CE%B9%CE%BA%CE%AE%CE%9D%CE%BF%CE%BC%CE%BF%CE%B8%CE%B5%CF%83%CE%AF%CE%B1/tabid/94/Default.aspx" TargetMode="External"/><Relationship Id="rId14" Type="http://schemas.openxmlformats.org/officeDocument/2006/relationships/hyperlink" Target="http://www.fsa.gr/%CE%A6%CE%B1%CF%81%CE%BC%CE%B1%CE%BA%CE%B5%CF%85%CF%84%CE%B9%CE%BA%CE%AE%CE%9D%CE%BF%CE%BC%CE%BF%CE%B8%CE%B5%CF%83%CE%AF%CE%B1/tabid/94/Default.aspx" TargetMode="External"/><Relationship Id="rId22" Type="http://schemas.openxmlformats.org/officeDocument/2006/relationships/hyperlink" Target="http://www.fsa.gr/%CE%A6%CE%B1%CF%81%CE%BC%CE%B1%CE%BA%CE%B5%CF%85%CF%84%CE%B9%CE%BA%CE%AE%CE%9D%CE%BF%CE%BC%CE%BF%CE%B8%CE%B5%CF%83%CE%AF%CE%B1/tabid/94/Default.aspx" TargetMode="External"/><Relationship Id="rId27" Type="http://schemas.openxmlformats.org/officeDocument/2006/relationships/hyperlink" Target="http://www.fsa.gr/%CE%A6%CE%B1%CF%81%CE%BC%CE%B1%CE%BA%CE%B5%CF%85%CF%84%CE%B9%CE%BA%CE%AE%CE%9D%CE%BF%CE%BC%CE%BF%CE%B8%CE%B5%CF%83%CE%AF%CE%B1/tabid/94/Default.aspx"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8217</Words>
  <Characters>44374</Characters>
  <Application>Microsoft Office Word</Application>
  <DocSecurity>0</DocSecurity>
  <Lines>369</Lines>
  <Paragraphs>104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 User 1</dc:creator>
  <cp:lastModifiedBy>Pharma User 1</cp:lastModifiedBy>
  <cp:revision>5</cp:revision>
  <dcterms:created xsi:type="dcterms:W3CDTF">2019-03-21T10:52:00Z</dcterms:created>
  <dcterms:modified xsi:type="dcterms:W3CDTF">2019-05-02T08:13:00Z</dcterms:modified>
</cp:coreProperties>
</file>